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5354"/>
        <w:gridCol w:w="1836"/>
      </w:tblGrid>
      <w:tr w:rsidR="00892B9A" w14:paraId="083F530F" w14:textId="77777777" w:rsidTr="00892B9A">
        <w:tc>
          <w:tcPr>
            <w:tcW w:w="1836" w:type="dxa"/>
            <w:vAlign w:val="center"/>
          </w:tcPr>
          <w:p w14:paraId="5BEC0CE5" w14:textId="77777777" w:rsidR="00892B9A" w:rsidRDefault="00892B9A" w:rsidP="008A586E">
            <w:r>
              <w:rPr>
                <w:noProof/>
                <w:lang w:val="en-GB" w:eastAsia="en-GB"/>
              </w:rPr>
              <w:drawing>
                <wp:inline distT="0" distB="0" distL="0" distR="0" wp14:anchorId="75440166" wp14:editId="4CF699E5">
                  <wp:extent cx="1009650" cy="10097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YC_Logo_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73" t="23460" r="26636" b="24846"/>
                          <a:stretch/>
                        </pic:blipFill>
                        <pic:spPr bwMode="auto">
                          <a:xfrm>
                            <a:off x="0" y="0"/>
                            <a:ext cx="1024328" cy="1024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4" w:type="dxa"/>
            <w:vAlign w:val="center"/>
          </w:tcPr>
          <w:p w14:paraId="09B79293" w14:textId="77777777" w:rsidR="00892B9A" w:rsidRPr="002B2F04" w:rsidRDefault="00892B9A" w:rsidP="008A586E">
            <w:pPr>
              <w:spacing w:line="276" w:lineRule="auto"/>
              <w:jc w:val="center"/>
              <w:rPr>
                <w:rFonts w:ascii="Century" w:hAnsi="Century"/>
                <w:b/>
                <w:sz w:val="48"/>
              </w:rPr>
            </w:pPr>
            <w:r w:rsidRPr="002B2F04">
              <w:rPr>
                <w:rFonts w:ascii="Century" w:hAnsi="Century"/>
                <w:b/>
                <w:sz w:val="48"/>
              </w:rPr>
              <w:t>Brass Monkeys</w:t>
            </w:r>
          </w:p>
          <w:p w14:paraId="627EBBA9" w14:textId="590BEDE3" w:rsidR="00892B9A" w:rsidRPr="00C64875" w:rsidRDefault="003D3118" w:rsidP="008A586E">
            <w:pPr>
              <w:jc w:val="center"/>
              <w:rPr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Spring</w:t>
            </w:r>
            <w:r w:rsidR="00892B9A">
              <w:rPr>
                <w:rFonts w:ascii="Century" w:hAnsi="Century"/>
                <w:b/>
                <w:sz w:val="28"/>
              </w:rPr>
              <w:t xml:space="preserve"> Series 20</w:t>
            </w:r>
            <w:r>
              <w:rPr>
                <w:rFonts w:ascii="Century" w:hAnsi="Century"/>
                <w:b/>
                <w:sz w:val="28"/>
              </w:rPr>
              <w:t>20</w:t>
            </w:r>
          </w:p>
        </w:tc>
        <w:tc>
          <w:tcPr>
            <w:tcW w:w="1836" w:type="dxa"/>
            <w:vAlign w:val="center"/>
          </w:tcPr>
          <w:p w14:paraId="32F22D51" w14:textId="7C1F1CF5" w:rsidR="00892B9A" w:rsidRDefault="00892B9A" w:rsidP="008A586E">
            <w:pPr>
              <w:jc w:val="center"/>
            </w:pPr>
          </w:p>
          <w:p w14:paraId="0FC15DFC" w14:textId="1246EC2F" w:rsidR="00892B9A" w:rsidRPr="0029735B" w:rsidRDefault="00CA5AA8" w:rsidP="008A586E">
            <w:pPr>
              <w:jc w:val="center"/>
              <w:rPr>
                <w:sz w:val="15"/>
                <w:szCs w:val="15"/>
              </w:rPr>
            </w:pPr>
            <w:r>
              <w:rPr>
                <w:rFonts w:ascii="Arial" w:eastAsia="MS Mincho" w:hAnsi="Arial"/>
                <w:b/>
                <w:noProof/>
              </w:rPr>
              <w:drawing>
                <wp:inline distT="0" distB="0" distL="0" distR="0" wp14:anchorId="45DF8DF5" wp14:editId="2C55C367">
                  <wp:extent cx="982980" cy="2011050"/>
                  <wp:effectExtent l="0" t="0" r="7620" b="8255"/>
                  <wp:docPr id="5" name="Picture 5" descr="bmCombined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mCombined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60" cy="2029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0FBBB4" w14:textId="77777777" w:rsidR="00892B9A" w:rsidRPr="00000244" w:rsidRDefault="00892B9A" w:rsidP="00D95784">
      <w:pPr>
        <w:tabs>
          <w:tab w:val="left" w:pos="630"/>
          <w:tab w:val="left" w:pos="900"/>
        </w:tabs>
        <w:ind w:left="-76"/>
        <w:jc w:val="center"/>
        <w:rPr>
          <w:rFonts w:ascii="Arial" w:hAnsi="Arial" w:cs="Arial"/>
          <w:b/>
          <w:sz w:val="28"/>
          <w:szCs w:val="20"/>
          <w:u w:val="single"/>
        </w:rPr>
      </w:pPr>
      <w:r>
        <w:rPr>
          <w:rFonts w:ascii="Arial" w:hAnsi="Arial" w:cs="Arial"/>
          <w:b/>
          <w:sz w:val="28"/>
          <w:szCs w:val="20"/>
          <w:u w:val="single"/>
        </w:rPr>
        <w:t>Sailing Instructions</w:t>
      </w:r>
    </w:p>
    <w:p w14:paraId="54A0EBF7" w14:textId="77777777" w:rsidR="00892B9A" w:rsidRPr="007C347A" w:rsidRDefault="00892B9A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ind w:left="284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Ethos</w:t>
      </w:r>
    </w:p>
    <w:p w14:paraId="3C893B12" w14:textId="77777777" w:rsidR="00892B9A" w:rsidRPr="007C347A" w:rsidRDefault="00892B9A" w:rsidP="007D2944">
      <w:pPr>
        <w:pStyle w:val="ListParagraph"/>
        <w:numPr>
          <w:ilvl w:val="1"/>
          <w:numId w:val="1"/>
        </w:numPr>
        <w:tabs>
          <w:tab w:val="left" w:pos="900"/>
          <w:tab w:val="left" w:pos="1260"/>
        </w:tabs>
        <w:ind w:left="99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>The ethos of the Brass Moneys series is to provide a “fun” sailing series. Com</w:t>
      </w:r>
      <w:r w:rsidR="00D55585" w:rsidRPr="007C347A">
        <w:rPr>
          <w:rFonts w:ascii="Arial" w:hAnsi="Arial" w:cs="Arial"/>
        </w:rPr>
        <w:t>petitors should note this ethos</w:t>
      </w:r>
      <w:r w:rsidRPr="007C347A">
        <w:rPr>
          <w:rFonts w:ascii="Arial" w:hAnsi="Arial" w:cs="Arial"/>
        </w:rPr>
        <w:t xml:space="preserve"> and races should be sailed accordingly. </w:t>
      </w:r>
    </w:p>
    <w:p w14:paraId="77AC014B" w14:textId="77777777" w:rsidR="00892B9A" w:rsidRPr="007C347A" w:rsidRDefault="00892B9A" w:rsidP="007D2944">
      <w:pPr>
        <w:pStyle w:val="ListParagraph"/>
        <w:tabs>
          <w:tab w:val="left" w:pos="630"/>
          <w:tab w:val="left" w:pos="900"/>
        </w:tabs>
        <w:ind w:left="284"/>
        <w:jc w:val="both"/>
        <w:rPr>
          <w:rFonts w:ascii="Arial" w:hAnsi="Arial" w:cs="Arial"/>
          <w:b/>
          <w:u w:val="single"/>
        </w:rPr>
      </w:pPr>
    </w:p>
    <w:p w14:paraId="1CBA9FB2" w14:textId="77777777" w:rsidR="00892B9A" w:rsidRPr="007C347A" w:rsidRDefault="00892B9A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ind w:left="284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Rules &amp; Eligibility</w:t>
      </w:r>
    </w:p>
    <w:p w14:paraId="3E8D3679" w14:textId="77777777" w:rsidR="00892B9A" w:rsidRPr="007C347A" w:rsidRDefault="00892B9A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 xml:space="preserve">Racing will be governed by the Racing Rules of Sailing (RRS), the prescriptions of Irish Sailing, the Notice of Race (NoR), these Sailing Instructions (SI) and any changes </w:t>
      </w:r>
      <w:r w:rsidR="00757207" w:rsidRPr="007C347A">
        <w:rPr>
          <w:rFonts w:ascii="Arial" w:hAnsi="Arial" w:cs="Arial"/>
        </w:rPr>
        <w:t>thereto</w:t>
      </w:r>
      <w:r w:rsidR="008148FA" w:rsidRPr="007C347A">
        <w:rPr>
          <w:rFonts w:ascii="Arial" w:hAnsi="Arial" w:cs="Arial"/>
        </w:rPr>
        <w:t>.</w:t>
      </w:r>
    </w:p>
    <w:p w14:paraId="4A6F8C62" w14:textId="77777777" w:rsidR="001A5E9F" w:rsidRPr="007C347A" w:rsidRDefault="001A5E9F" w:rsidP="007D2944">
      <w:pPr>
        <w:pStyle w:val="ListParagraph"/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</w:p>
    <w:p w14:paraId="34696FEE" w14:textId="77777777" w:rsidR="00D55585" w:rsidRPr="007C347A" w:rsidRDefault="001A5E9F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>Entries are accepted at the sole discretion of the Brass Monkeys Organising Committee.</w:t>
      </w:r>
    </w:p>
    <w:p w14:paraId="4BF7DF9E" w14:textId="77777777" w:rsidR="00D55585" w:rsidRPr="007C347A" w:rsidRDefault="00D55585" w:rsidP="007D2944">
      <w:pPr>
        <w:pStyle w:val="ListParagraph"/>
        <w:tabs>
          <w:tab w:val="left" w:pos="630"/>
          <w:tab w:val="left" w:pos="900"/>
        </w:tabs>
        <w:ind w:left="900"/>
        <w:rPr>
          <w:rFonts w:ascii="Arial" w:hAnsi="Arial" w:cs="Arial"/>
        </w:rPr>
      </w:pPr>
    </w:p>
    <w:p w14:paraId="7F4A8849" w14:textId="77777777" w:rsidR="008A586E" w:rsidRPr="007C347A" w:rsidRDefault="00D55585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>In the event of a conflict between the NoR and the SI, the SI shall take precedence.</w:t>
      </w:r>
      <w:r w:rsidR="001A5E9F" w:rsidRPr="007C347A">
        <w:rPr>
          <w:rFonts w:ascii="Arial" w:hAnsi="Arial" w:cs="Arial"/>
        </w:rPr>
        <w:t xml:space="preserve"> </w:t>
      </w:r>
    </w:p>
    <w:p w14:paraId="695B5B31" w14:textId="77777777" w:rsidR="009C36F1" w:rsidRPr="007C347A" w:rsidRDefault="009C36F1" w:rsidP="007D2944">
      <w:p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</w:p>
    <w:p w14:paraId="70C65E9C" w14:textId="77777777" w:rsidR="009C36F1" w:rsidRPr="007C347A" w:rsidRDefault="009C36F1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ind w:left="284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Safety</w:t>
      </w:r>
    </w:p>
    <w:p w14:paraId="05287186" w14:textId="449D3C01" w:rsidR="0040442F" w:rsidRPr="007C347A" w:rsidRDefault="009C36F1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900" w:hanging="450"/>
        <w:jc w:val="both"/>
        <w:rPr>
          <w:rFonts w:ascii="Arial" w:hAnsi="Arial" w:cs="Arial"/>
        </w:rPr>
      </w:pPr>
      <w:r w:rsidRPr="007C347A">
        <w:rPr>
          <w:rFonts w:ascii="Arial" w:hAnsi="Arial" w:cs="Arial"/>
        </w:rPr>
        <w:t xml:space="preserve">The attention of all competitors is drawn to the potential dangers of sailing at this time of the year. </w:t>
      </w:r>
      <w:r w:rsidRPr="007C347A">
        <w:rPr>
          <w:rFonts w:ascii="Arial" w:hAnsi="Arial" w:cs="Arial"/>
          <w:b/>
        </w:rPr>
        <w:t xml:space="preserve">EACH COMPETITOR SHALL WEAR A </w:t>
      </w:r>
      <w:r w:rsidR="0003227E" w:rsidRPr="007C347A">
        <w:rPr>
          <w:rFonts w:ascii="Arial" w:hAnsi="Arial" w:cs="Arial"/>
          <w:b/>
        </w:rPr>
        <w:t xml:space="preserve">PFD (personal </w:t>
      </w:r>
      <w:r w:rsidR="00180FE9" w:rsidRPr="007C347A">
        <w:rPr>
          <w:rFonts w:ascii="Arial" w:hAnsi="Arial" w:cs="Arial"/>
          <w:b/>
        </w:rPr>
        <w:t>flotation devi</w:t>
      </w:r>
      <w:r w:rsidR="00F62DA3" w:rsidRPr="007C347A">
        <w:rPr>
          <w:rFonts w:ascii="Arial" w:hAnsi="Arial" w:cs="Arial"/>
          <w:b/>
        </w:rPr>
        <w:t>ce)</w:t>
      </w:r>
      <w:r w:rsidRPr="007C347A">
        <w:rPr>
          <w:rFonts w:ascii="Arial" w:hAnsi="Arial" w:cs="Arial"/>
        </w:rPr>
        <w:t>. Competi</w:t>
      </w:r>
      <w:r w:rsidR="00B63837" w:rsidRPr="007C347A">
        <w:rPr>
          <w:rFonts w:ascii="Arial" w:hAnsi="Arial" w:cs="Arial"/>
        </w:rPr>
        <w:t>tors' attention is drawn to RR</w:t>
      </w:r>
      <w:r w:rsidRPr="007C347A">
        <w:rPr>
          <w:rFonts w:ascii="Arial" w:hAnsi="Arial" w:cs="Arial"/>
        </w:rPr>
        <w:t>S Part 1</w:t>
      </w:r>
      <w:r w:rsidR="0084544F">
        <w:rPr>
          <w:rFonts w:ascii="Arial" w:hAnsi="Arial" w:cs="Arial"/>
        </w:rPr>
        <w:t xml:space="preserve"> </w:t>
      </w:r>
      <w:r w:rsidRPr="007C347A">
        <w:rPr>
          <w:rFonts w:ascii="Arial" w:hAnsi="Arial" w:cs="Arial"/>
        </w:rPr>
        <w:t xml:space="preserve">(Fundamental Rules) and the Irish Sailing safety booklet. Code flag "Y" </w:t>
      </w:r>
      <w:r w:rsidR="00B6417E" w:rsidRPr="007C347A">
        <w:rPr>
          <w:rFonts w:ascii="Arial" w:hAnsi="Arial" w:cs="Arial"/>
        </w:rPr>
        <w:t>will</w:t>
      </w:r>
      <w:r w:rsidRPr="007C347A">
        <w:rPr>
          <w:rFonts w:ascii="Arial" w:hAnsi="Arial" w:cs="Arial"/>
        </w:rPr>
        <w:t xml:space="preserve"> be displayed from the Committee Boat. Code flag "Y" signifies that life jackets shall be </w:t>
      </w:r>
      <w:r w:rsidR="00BF1552" w:rsidRPr="007C347A">
        <w:rPr>
          <w:rFonts w:ascii="Arial" w:hAnsi="Arial" w:cs="Arial"/>
        </w:rPr>
        <w:t>worn;</w:t>
      </w:r>
      <w:r w:rsidR="00E476D3" w:rsidRPr="007C347A">
        <w:rPr>
          <w:rFonts w:ascii="Arial" w:hAnsi="Arial" w:cs="Arial"/>
        </w:rPr>
        <w:t xml:space="preserve"> it is the skipper</w:t>
      </w:r>
      <w:r w:rsidR="00E915CA">
        <w:rPr>
          <w:rFonts w:ascii="Arial" w:hAnsi="Arial" w:cs="Arial"/>
        </w:rPr>
        <w:t>’</w:t>
      </w:r>
      <w:r w:rsidR="00E476D3" w:rsidRPr="007C347A">
        <w:rPr>
          <w:rFonts w:ascii="Arial" w:hAnsi="Arial" w:cs="Arial"/>
        </w:rPr>
        <w:t>s responsibility t</w:t>
      </w:r>
      <w:r w:rsidR="0040442F" w:rsidRPr="007C347A">
        <w:rPr>
          <w:rFonts w:ascii="Arial" w:hAnsi="Arial" w:cs="Arial"/>
        </w:rPr>
        <w:t xml:space="preserve">o ensure that all crew members are wearing </w:t>
      </w:r>
      <w:r w:rsidR="00E915CA">
        <w:rPr>
          <w:rFonts w:ascii="Arial" w:hAnsi="Arial" w:cs="Arial"/>
        </w:rPr>
        <w:t xml:space="preserve">a </w:t>
      </w:r>
      <w:r w:rsidR="001869E5" w:rsidRPr="007C347A">
        <w:rPr>
          <w:rFonts w:ascii="Arial" w:hAnsi="Arial" w:cs="Arial"/>
        </w:rPr>
        <w:t>PFD</w:t>
      </w:r>
      <w:r w:rsidR="0040442F" w:rsidRPr="007C347A">
        <w:rPr>
          <w:rFonts w:ascii="Arial" w:hAnsi="Arial" w:cs="Arial"/>
        </w:rPr>
        <w:t>.</w:t>
      </w:r>
    </w:p>
    <w:p w14:paraId="7B97D60D" w14:textId="77777777" w:rsidR="009C36F1" w:rsidRPr="007C347A" w:rsidRDefault="009C36F1" w:rsidP="007D2944">
      <w:pPr>
        <w:pStyle w:val="ListParagraph"/>
        <w:tabs>
          <w:tab w:val="left" w:pos="630"/>
          <w:tab w:val="left" w:pos="900"/>
        </w:tabs>
        <w:spacing w:after="0"/>
        <w:ind w:left="792"/>
        <w:jc w:val="both"/>
        <w:rPr>
          <w:rFonts w:ascii="Arial" w:hAnsi="Arial" w:cs="Arial"/>
        </w:rPr>
      </w:pPr>
    </w:p>
    <w:p w14:paraId="0AFBAFA8" w14:textId="38DD52F1" w:rsidR="00575E17" w:rsidRPr="007C347A" w:rsidRDefault="009C36F1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</w:rPr>
      </w:pPr>
      <w:r w:rsidRPr="007C347A">
        <w:rPr>
          <w:rFonts w:ascii="Arial" w:hAnsi="Arial" w:cs="Arial"/>
        </w:rPr>
        <w:t>Boats shall carry adequate life-saving equipment for all persons on board.</w:t>
      </w:r>
      <w:r w:rsidR="000B367F" w:rsidRPr="007C347A">
        <w:rPr>
          <w:rFonts w:ascii="Arial" w:hAnsi="Arial" w:cs="Arial"/>
        </w:rPr>
        <w:t xml:space="preserve"> Competitors participate in the series entirely at their own risk</w:t>
      </w:r>
      <w:r w:rsidR="0020509F" w:rsidRPr="007C347A">
        <w:rPr>
          <w:rFonts w:ascii="Arial" w:hAnsi="Arial" w:cs="Arial"/>
        </w:rPr>
        <w:t>,</w:t>
      </w:r>
      <w:r w:rsidR="001556CD" w:rsidRPr="007C347A">
        <w:rPr>
          <w:rFonts w:ascii="Arial" w:hAnsi="Arial" w:cs="Arial"/>
        </w:rPr>
        <w:t xml:space="preserve"> s</w:t>
      </w:r>
      <w:r w:rsidR="000B367F" w:rsidRPr="007C347A">
        <w:rPr>
          <w:rFonts w:ascii="Arial" w:hAnsi="Arial" w:cs="Arial"/>
        </w:rPr>
        <w:t>ee RRS 4, Decision to Race.</w:t>
      </w:r>
      <w:r w:rsidRPr="007C347A">
        <w:rPr>
          <w:rFonts w:ascii="Arial" w:hAnsi="Arial" w:cs="Arial"/>
        </w:rPr>
        <w:t xml:space="preserve"> </w:t>
      </w:r>
      <w:r w:rsidR="00131A2F" w:rsidRPr="007C347A">
        <w:rPr>
          <w:rFonts w:ascii="Arial" w:hAnsi="Arial" w:cs="Arial"/>
        </w:rPr>
        <w:t xml:space="preserve">Neither </w:t>
      </w:r>
      <w:r w:rsidRPr="007C347A">
        <w:rPr>
          <w:rFonts w:ascii="Arial" w:hAnsi="Arial" w:cs="Arial"/>
        </w:rPr>
        <w:t>Howth Yacht Club CLG</w:t>
      </w:r>
      <w:r w:rsidR="00131A2F" w:rsidRPr="007C347A">
        <w:rPr>
          <w:rFonts w:ascii="Arial" w:hAnsi="Arial" w:cs="Arial"/>
        </w:rPr>
        <w:t>, the Race Committee,</w:t>
      </w:r>
      <w:r w:rsidRPr="007C347A">
        <w:rPr>
          <w:rFonts w:ascii="Arial" w:hAnsi="Arial" w:cs="Arial"/>
        </w:rPr>
        <w:t xml:space="preserve"> </w:t>
      </w:r>
      <w:r w:rsidR="00131A2F" w:rsidRPr="007C347A">
        <w:rPr>
          <w:rFonts w:ascii="Arial" w:hAnsi="Arial" w:cs="Arial"/>
        </w:rPr>
        <w:t xml:space="preserve">nor </w:t>
      </w:r>
      <w:r w:rsidRPr="007C347A">
        <w:rPr>
          <w:rFonts w:ascii="Arial" w:hAnsi="Arial" w:cs="Arial"/>
        </w:rPr>
        <w:t>the Organising Committee</w:t>
      </w:r>
      <w:r w:rsidR="00131A2F" w:rsidRPr="007C347A">
        <w:rPr>
          <w:rFonts w:ascii="Arial" w:hAnsi="Arial" w:cs="Arial"/>
        </w:rPr>
        <w:t>, including those individuals who comprise them,</w:t>
      </w:r>
      <w:r w:rsidRPr="007C347A">
        <w:rPr>
          <w:rFonts w:ascii="Arial" w:hAnsi="Arial" w:cs="Arial"/>
        </w:rPr>
        <w:t xml:space="preserve"> are liable for loss of or damage to boats or equipment</w:t>
      </w:r>
      <w:r w:rsidR="000B367F" w:rsidRPr="007C347A">
        <w:rPr>
          <w:rFonts w:ascii="Arial" w:hAnsi="Arial" w:cs="Arial"/>
        </w:rPr>
        <w:t>,</w:t>
      </w:r>
      <w:r w:rsidRPr="007C347A">
        <w:rPr>
          <w:rFonts w:ascii="Arial" w:hAnsi="Arial" w:cs="Arial"/>
        </w:rPr>
        <w:t xml:space="preserve"> or for death or injury to competitors.</w:t>
      </w:r>
    </w:p>
    <w:p w14:paraId="748E681D" w14:textId="77777777" w:rsidR="005058D0" w:rsidRPr="007C347A" w:rsidRDefault="005058D0" w:rsidP="007D2944">
      <w:pPr>
        <w:tabs>
          <w:tab w:val="left" w:pos="630"/>
          <w:tab w:val="left" w:pos="900"/>
        </w:tabs>
        <w:spacing w:after="0"/>
        <w:ind w:left="810"/>
        <w:jc w:val="both"/>
        <w:rPr>
          <w:rFonts w:ascii="Arial" w:hAnsi="Arial" w:cs="Arial"/>
        </w:rPr>
      </w:pPr>
    </w:p>
    <w:p w14:paraId="163D278F" w14:textId="77777777" w:rsidR="00D8123A" w:rsidRPr="007C347A" w:rsidRDefault="00D8123A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ind w:left="284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Radio Communications</w:t>
      </w:r>
    </w:p>
    <w:p w14:paraId="432358B7" w14:textId="7773BC79" w:rsidR="00D8123A" w:rsidRPr="007C347A" w:rsidRDefault="00D8123A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</w:rPr>
      </w:pPr>
      <w:r w:rsidRPr="007C347A">
        <w:rPr>
          <w:rFonts w:ascii="Arial" w:hAnsi="Arial" w:cs="Arial"/>
        </w:rPr>
        <w:t xml:space="preserve">All boats competing equipped with a VHF radio are requested to keep a listening watch on </w:t>
      </w:r>
      <w:r w:rsidR="00D967EC" w:rsidRPr="007C347A">
        <w:rPr>
          <w:rFonts w:ascii="Arial" w:hAnsi="Arial" w:cs="Arial"/>
        </w:rPr>
        <w:t>C</w:t>
      </w:r>
      <w:r w:rsidR="00F71157" w:rsidRPr="007C347A">
        <w:rPr>
          <w:rFonts w:ascii="Arial" w:hAnsi="Arial" w:cs="Arial"/>
        </w:rPr>
        <w:t>h.</w:t>
      </w:r>
      <w:r w:rsidRPr="007C347A">
        <w:rPr>
          <w:rFonts w:ascii="Arial" w:hAnsi="Arial" w:cs="Arial"/>
        </w:rPr>
        <w:t xml:space="preserve">16, in case of emergency. </w:t>
      </w:r>
    </w:p>
    <w:p w14:paraId="3E0F2E0F" w14:textId="77777777" w:rsidR="00057B83" w:rsidRPr="007C347A" w:rsidRDefault="00057B83" w:rsidP="007D2944">
      <w:pPr>
        <w:pStyle w:val="ListParagraph"/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</w:rPr>
      </w:pPr>
    </w:p>
    <w:p w14:paraId="55104A5E" w14:textId="470067FE" w:rsidR="00001E8D" w:rsidRPr="00380DF7" w:rsidRDefault="00D8123A" w:rsidP="00E427AC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990" w:hanging="540"/>
        <w:jc w:val="both"/>
        <w:rPr>
          <w:rFonts w:ascii="Arial" w:hAnsi="Arial" w:cs="Arial"/>
          <w:b/>
          <w:u w:val="single"/>
        </w:rPr>
      </w:pPr>
      <w:r w:rsidRPr="00380DF7">
        <w:rPr>
          <w:rFonts w:ascii="Arial" w:hAnsi="Arial" w:cs="Arial"/>
        </w:rPr>
        <w:t>All communications to</w:t>
      </w:r>
      <w:r w:rsidR="00B6417E" w:rsidRPr="00380DF7">
        <w:rPr>
          <w:rFonts w:ascii="Arial" w:hAnsi="Arial" w:cs="Arial"/>
        </w:rPr>
        <w:t>/from</w:t>
      </w:r>
      <w:r w:rsidRPr="00380DF7">
        <w:rPr>
          <w:rFonts w:ascii="Arial" w:hAnsi="Arial" w:cs="Arial"/>
        </w:rPr>
        <w:t xml:space="preserve"> the </w:t>
      </w:r>
      <w:r w:rsidR="00C3303E" w:rsidRPr="00380DF7">
        <w:rPr>
          <w:rFonts w:ascii="Arial" w:hAnsi="Arial" w:cs="Arial"/>
        </w:rPr>
        <w:t>Committee Boat</w:t>
      </w:r>
      <w:r w:rsidRPr="00380DF7">
        <w:rPr>
          <w:rFonts w:ascii="Arial" w:hAnsi="Arial" w:cs="Arial"/>
        </w:rPr>
        <w:t xml:space="preserve"> </w:t>
      </w:r>
      <w:r w:rsidR="00B6417E" w:rsidRPr="00380DF7">
        <w:rPr>
          <w:rFonts w:ascii="Arial" w:hAnsi="Arial" w:cs="Arial"/>
        </w:rPr>
        <w:t>will</w:t>
      </w:r>
      <w:r w:rsidRPr="00380DF7">
        <w:rPr>
          <w:rFonts w:ascii="Arial" w:hAnsi="Arial" w:cs="Arial"/>
        </w:rPr>
        <w:t xml:space="preserve"> be on </w:t>
      </w:r>
      <w:r w:rsidR="00C3303E" w:rsidRPr="00380DF7">
        <w:rPr>
          <w:rFonts w:ascii="Arial" w:hAnsi="Arial" w:cs="Arial"/>
        </w:rPr>
        <w:t>C</w:t>
      </w:r>
      <w:r w:rsidR="00E12EBD" w:rsidRPr="00380DF7">
        <w:rPr>
          <w:rFonts w:ascii="Arial" w:hAnsi="Arial" w:cs="Arial"/>
        </w:rPr>
        <w:t>h</w:t>
      </w:r>
      <w:r w:rsidR="009317C4" w:rsidRPr="00380DF7">
        <w:rPr>
          <w:rFonts w:ascii="Arial" w:hAnsi="Arial" w:cs="Arial"/>
        </w:rPr>
        <w:t>.</w:t>
      </w:r>
      <w:r w:rsidR="00E12EBD" w:rsidRPr="00380DF7">
        <w:rPr>
          <w:rFonts w:ascii="Arial" w:hAnsi="Arial" w:cs="Arial"/>
        </w:rPr>
        <w:t xml:space="preserve"> 77</w:t>
      </w:r>
      <w:r w:rsidR="003B6550" w:rsidRPr="00380DF7">
        <w:rPr>
          <w:rFonts w:ascii="Arial" w:hAnsi="Arial" w:cs="Arial"/>
        </w:rPr>
        <w:t>.</w:t>
      </w:r>
    </w:p>
    <w:p w14:paraId="7985ACB8" w14:textId="77777777" w:rsidR="00001E8D" w:rsidRPr="00001E8D" w:rsidRDefault="00001E8D" w:rsidP="00001E8D">
      <w:p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</w:p>
    <w:p w14:paraId="5F0F8733" w14:textId="6D01CF96" w:rsidR="00C565C0" w:rsidRPr="007C347A" w:rsidRDefault="00C565C0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Notice Board</w:t>
      </w:r>
    </w:p>
    <w:p w14:paraId="524D0817" w14:textId="79A26A30" w:rsidR="000C2435" w:rsidRPr="009F40FC" w:rsidRDefault="00C565C0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9F40FC">
        <w:rPr>
          <w:rFonts w:ascii="Arial" w:hAnsi="Arial" w:cs="Arial"/>
        </w:rPr>
        <w:t xml:space="preserve">The notice and results board </w:t>
      </w:r>
      <w:proofErr w:type="gramStart"/>
      <w:r w:rsidRPr="009F40FC">
        <w:rPr>
          <w:rFonts w:ascii="Arial" w:hAnsi="Arial" w:cs="Arial"/>
        </w:rPr>
        <w:t>is</w:t>
      </w:r>
      <w:proofErr w:type="gramEnd"/>
      <w:r w:rsidRPr="009F40FC">
        <w:rPr>
          <w:rFonts w:ascii="Arial" w:hAnsi="Arial" w:cs="Arial"/>
        </w:rPr>
        <w:t xml:space="preserve"> located </w:t>
      </w:r>
      <w:r w:rsidR="00F17D4B" w:rsidRPr="009F40FC">
        <w:rPr>
          <w:rFonts w:ascii="Arial" w:hAnsi="Arial" w:cs="Arial"/>
        </w:rPr>
        <w:t>in</w:t>
      </w:r>
      <w:r w:rsidRPr="009F40FC">
        <w:rPr>
          <w:rFonts w:ascii="Arial" w:hAnsi="Arial" w:cs="Arial"/>
        </w:rPr>
        <w:t xml:space="preserve"> the archway </w:t>
      </w:r>
      <w:r w:rsidR="00482518" w:rsidRPr="009F40FC">
        <w:rPr>
          <w:rFonts w:ascii="Arial" w:hAnsi="Arial" w:cs="Arial"/>
        </w:rPr>
        <w:t xml:space="preserve">adjacent to </w:t>
      </w:r>
      <w:r w:rsidR="00D10DD1" w:rsidRPr="009F40FC">
        <w:rPr>
          <w:rFonts w:ascii="Arial" w:hAnsi="Arial" w:cs="Arial"/>
        </w:rPr>
        <w:t>the marina office</w:t>
      </w:r>
      <w:r w:rsidRPr="009F40FC">
        <w:rPr>
          <w:rFonts w:ascii="Arial" w:hAnsi="Arial" w:cs="Arial"/>
        </w:rPr>
        <w:t xml:space="preserve">. </w:t>
      </w:r>
    </w:p>
    <w:p w14:paraId="0EC2E66C" w14:textId="77777777" w:rsidR="00E427AC" w:rsidRPr="00E427AC" w:rsidRDefault="00E427AC" w:rsidP="00E427AC">
      <w:pPr>
        <w:tabs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</w:p>
    <w:p w14:paraId="5376E2BF" w14:textId="77777777" w:rsidR="00E427AC" w:rsidRPr="00DF3300" w:rsidRDefault="00E427AC" w:rsidP="00DF3300">
      <w:pPr>
        <w:tabs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</w:p>
    <w:p w14:paraId="703C46C6" w14:textId="660E73A1" w:rsidR="000C2435" w:rsidRPr="007C347A" w:rsidRDefault="000C2435" w:rsidP="007D2944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lastRenderedPageBreak/>
        <w:t>Signals Made Ashore</w:t>
      </w:r>
    </w:p>
    <w:p w14:paraId="121880D0" w14:textId="06D08794" w:rsidR="00B6417E" w:rsidRPr="00DF3300" w:rsidRDefault="0092725B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360"/>
        <w:jc w:val="both"/>
        <w:rPr>
          <w:rFonts w:ascii="Arial" w:hAnsi="Arial" w:cs="Arial"/>
          <w:b/>
          <w:u w:val="single"/>
        </w:rPr>
      </w:pPr>
      <w:r w:rsidRPr="00DF3300">
        <w:rPr>
          <w:rFonts w:ascii="Arial" w:hAnsi="Arial" w:cs="Arial"/>
        </w:rPr>
        <w:t xml:space="preserve">Signals made ashore will be displayed on the flagpole at the top of the marina bridge. When flag AP is displayed ashore “one minute” is replaced with “not less </w:t>
      </w:r>
      <w:r w:rsidR="0027681A" w:rsidRPr="00DF3300">
        <w:rPr>
          <w:rFonts w:ascii="Arial" w:hAnsi="Arial" w:cs="Arial"/>
        </w:rPr>
        <w:t>than 45 minutes” in race signal</w:t>
      </w:r>
      <w:r w:rsidRPr="00DF3300">
        <w:rPr>
          <w:rFonts w:ascii="Arial" w:hAnsi="Arial" w:cs="Arial"/>
        </w:rPr>
        <w:t xml:space="preserve"> </w:t>
      </w:r>
      <w:r w:rsidR="00F17D4B" w:rsidRPr="00DF3300">
        <w:rPr>
          <w:rFonts w:ascii="Arial" w:hAnsi="Arial" w:cs="Arial"/>
        </w:rPr>
        <w:t>A</w:t>
      </w:r>
      <w:r w:rsidRPr="00DF3300">
        <w:rPr>
          <w:rFonts w:ascii="Arial" w:hAnsi="Arial" w:cs="Arial"/>
        </w:rPr>
        <w:t>P. This changes RRS “Race Signals”. Boats are requested not to leave the harbour until flag AP is lowered.</w:t>
      </w:r>
    </w:p>
    <w:p w14:paraId="619ED1EF" w14:textId="77777777" w:rsidR="00FA0635" w:rsidRPr="007C347A" w:rsidRDefault="00FA0635" w:rsidP="007D2944">
      <w:pPr>
        <w:pStyle w:val="ListParagraph"/>
        <w:tabs>
          <w:tab w:val="left" w:pos="630"/>
          <w:tab w:val="left" w:pos="900"/>
        </w:tabs>
        <w:spacing w:after="0"/>
        <w:ind w:left="360"/>
        <w:jc w:val="both"/>
        <w:rPr>
          <w:rFonts w:ascii="Arial" w:hAnsi="Arial" w:cs="Arial"/>
          <w:b/>
          <w:u w:val="single"/>
        </w:rPr>
      </w:pPr>
    </w:p>
    <w:p w14:paraId="5112707F" w14:textId="77777777" w:rsidR="00057B83" w:rsidRPr="007C347A" w:rsidRDefault="00C565C0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Changes to Sailing Instructions</w:t>
      </w:r>
    </w:p>
    <w:p w14:paraId="4B72962C" w14:textId="46D97F58" w:rsidR="00C565C0" w:rsidRPr="007C347A" w:rsidRDefault="00AD5786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>Changes to the Sailing Instructions will be posted on the official notice board not later than 1.5 hours before the scheduled start of the first race so affected. Code Flag L d</w:t>
      </w:r>
      <w:r w:rsidR="009F1805">
        <w:rPr>
          <w:rFonts w:ascii="Arial" w:hAnsi="Arial" w:cs="Arial"/>
        </w:rPr>
        <w:t>isplayed</w:t>
      </w:r>
      <w:r w:rsidRPr="007C347A">
        <w:rPr>
          <w:rFonts w:ascii="Arial" w:hAnsi="Arial" w:cs="Arial"/>
        </w:rPr>
        <w:t xml:space="preserve"> denotes that a change of SI has been made. </w:t>
      </w:r>
    </w:p>
    <w:p w14:paraId="05F7EE41" w14:textId="77777777" w:rsidR="00B63837" w:rsidRPr="007C347A" w:rsidRDefault="00B63837" w:rsidP="007D2944">
      <w:pPr>
        <w:pStyle w:val="ListParagraph"/>
        <w:tabs>
          <w:tab w:val="left" w:pos="630"/>
          <w:tab w:val="left" w:pos="900"/>
        </w:tabs>
        <w:spacing w:after="0"/>
        <w:ind w:left="792"/>
        <w:jc w:val="both"/>
        <w:rPr>
          <w:rFonts w:ascii="Arial" w:hAnsi="Arial" w:cs="Arial"/>
          <w:b/>
          <w:u w:val="single"/>
        </w:rPr>
      </w:pPr>
    </w:p>
    <w:p w14:paraId="57D5E059" w14:textId="0C76FC73" w:rsidR="00154EDA" w:rsidRPr="007C347A" w:rsidRDefault="00FD4AF3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</w:rPr>
      </w:pPr>
      <w:r w:rsidRPr="007C347A">
        <w:rPr>
          <w:rFonts w:ascii="Arial" w:hAnsi="Arial" w:cs="Arial"/>
          <w:b/>
          <w:u w:val="single"/>
        </w:rPr>
        <w:t>Classes</w:t>
      </w:r>
      <w:r w:rsidR="007A7172" w:rsidRPr="007C347A">
        <w:rPr>
          <w:rFonts w:ascii="Arial" w:hAnsi="Arial" w:cs="Arial"/>
          <w:b/>
          <w:u w:val="single"/>
        </w:rPr>
        <w:t xml:space="preserve"> </w:t>
      </w:r>
    </w:p>
    <w:p w14:paraId="430C9B1C" w14:textId="3E8797BF" w:rsidR="00154EDA" w:rsidRPr="007C347A" w:rsidRDefault="00154EDA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</w:rPr>
      </w:pPr>
      <w:r w:rsidRPr="007C347A">
        <w:rPr>
          <w:rFonts w:ascii="Arial" w:hAnsi="Arial" w:cs="Arial"/>
        </w:rPr>
        <w:t xml:space="preserve">Boats shall display the sail number under which they are entered, on their spinnaker and on each side of the mainsail. Failure to comply with this requirement </w:t>
      </w:r>
      <w:r w:rsidR="00796E7B" w:rsidRPr="007C347A">
        <w:rPr>
          <w:rFonts w:ascii="Arial" w:hAnsi="Arial" w:cs="Arial"/>
        </w:rPr>
        <w:t>may</w:t>
      </w:r>
      <w:r w:rsidRPr="007C347A">
        <w:rPr>
          <w:rFonts w:ascii="Arial" w:hAnsi="Arial" w:cs="Arial"/>
        </w:rPr>
        <w:t xml:space="preserve"> result in the boat being treated as a non-starter. </w:t>
      </w:r>
    </w:p>
    <w:p w14:paraId="55A766C6" w14:textId="77777777" w:rsidR="00154EDA" w:rsidRPr="007C347A" w:rsidRDefault="00154EDA" w:rsidP="007D2944">
      <w:pPr>
        <w:pStyle w:val="ListParagraph"/>
        <w:tabs>
          <w:tab w:val="left" w:pos="630"/>
          <w:tab w:val="left" w:pos="900"/>
        </w:tabs>
        <w:ind w:left="900"/>
        <w:rPr>
          <w:rFonts w:ascii="Arial" w:hAnsi="Arial" w:cs="Arial"/>
        </w:rPr>
      </w:pPr>
    </w:p>
    <w:p w14:paraId="121E9F76" w14:textId="30442EED" w:rsidR="00154EDA" w:rsidRPr="007C347A" w:rsidRDefault="00154EDA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</w:rPr>
      </w:pPr>
      <w:r w:rsidRPr="007C347A">
        <w:rPr>
          <w:rFonts w:ascii="Arial" w:hAnsi="Arial" w:cs="Arial"/>
        </w:rPr>
        <w:t xml:space="preserve">Where a boat wishes to change its sail number from that on the entry form, notice shall be given to the Race Officer prior to </w:t>
      </w:r>
      <w:r w:rsidR="005D7E37" w:rsidRPr="007C347A">
        <w:rPr>
          <w:rFonts w:ascii="Arial" w:hAnsi="Arial" w:cs="Arial"/>
        </w:rPr>
        <w:t>her start</w:t>
      </w:r>
      <w:r w:rsidRPr="007C347A">
        <w:rPr>
          <w:rFonts w:ascii="Arial" w:hAnsi="Arial" w:cs="Arial"/>
        </w:rPr>
        <w:t xml:space="preserve"> on the day of the race concerned. </w:t>
      </w:r>
      <w:r w:rsidRPr="007C347A">
        <w:rPr>
          <w:rFonts w:ascii="Arial" w:hAnsi="Arial" w:cs="Arial"/>
          <w:b/>
        </w:rPr>
        <w:t>Failure to comply with this requirement may result in the boat’s disqualification</w:t>
      </w:r>
      <w:r w:rsidRPr="007C347A">
        <w:rPr>
          <w:rFonts w:ascii="Arial" w:hAnsi="Arial" w:cs="Arial"/>
        </w:rPr>
        <w:t>. This changes RRS 63.1</w:t>
      </w:r>
    </w:p>
    <w:p w14:paraId="3BD82A10" w14:textId="77777777" w:rsidR="00154EDA" w:rsidRPr="007C347A" w:rsidRDefault="00154EDA" w:rsidP="007D2944">
      <w:pPr>
        <w:pStyle w:val="ListParagraph"/>
        <w:tabs>
          <w:tab w:val="left" w:pos="630"/>
          <w:tab w:val="left" w:pos="900"/>
        </w:tabs>
        <w:ind w:left="900"/>
        <w:rPr>
          <w:rFonts w:ascii="Arial" w:hAnsi="Arial" w:cs="Arial"/>
        </w:rPr>
      </w:pPr>
    </w:p>
    <w:p w14:paraId="6ED28A7E" w14:textId="61A0BA2D" w:rsidR="00456097" w:rsidRPr="007C347A" w:rsidRDefault="00154EDA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>Class pennants shall be flown from the backstay.</w:t>
      </w:r>
      <w:r w:rsidR="0013151F" w:rsidRPr="007C347A">
        <w:rPr>
          <w:rFonts w:ascii="Arial" w:hAnsi="Arial" w:cs="Arial"/>
        </w:rPr>
        <w:t xml:space="preserve"> Class pennants are as designated in the Notice of Race.</w:t>
      </w:r>
      <w:r w:rsidRPr="007C347A">
        <w:rPr>
          <w:rFonts w:ascii="Arial" w:hAnsi="Arial" w:cs="Arial"/>
        </w:rPr>
        <w:t xml:space="preserve"> </w:t>
      </w:r>
      <w:r w:rsidRPr="007C347A">
        <w:rPr>
          <w:rFonts w:ascii="Arial" w:hAnsi="Arial" w:cs="Arial"/>
          <w:b/>
        </w:rPr>
        <w:t xml:space="preserve">Any boat not doing so </w:t>
      </w:r>
      <w:r w:rsidR="00FA0635" w:rsidRPr="007C347A">
        <w:rPr>
          <w:rFonts w:ascii="Arial" w:hAnsi="Arial" w:cs="Arial"/>
          <w:b/>
        </w:rPr>
        <w:t>may</w:t>
      </w:r>
      <w:r w:rsidRPr="007C347A">
        <w:rPr>
          <w:rFonts w:ascii="Arial" w:hAnsi="Arial" w:cs="Arial"/>
          <w:b/>
        </w:rPr>
        <w:t xml:space="preserve"> be scored DNS</w:t>
      </w:r>
      <w:r w:rsidRPr="007C347A">
        <w:rPr>
          <w:rFonts w:ascii="Arial" w:hAnsi="Arial" w:cs="Arial"/>
        </w:rPr>
        <w:t xml:space="preserve">. This changes RRS 63.1. </w:t>
      </w:r>
    </w:p>
    <w:p w14:paraId="1E17E615" w14:textId="77777777" w:rsidR="00477912" w:rsidRPr="007C347A" w:rsidRDefault="00477912" w:rsidP="007D2944">
      <w:pPr>
        <w:pStyle w:val="ListParagraph"/>
        <w:tabs>
          <w:tab w:val="left" w:pos="630"/>
          <w:tab w:val="left" w:pos="900"/>
        </w:tabs>
        <w:rPr>
          <w:rFonts w:ascii="Arial" w:hAnsi="Arial" w:cs="Arial"/>
          <w:b/>
          <w:u w:val="single"/>
        </w:rPr>
      </w:pPr>
    </w:p>
    <w:p w14:paraId="15E27319" w14:textId="77777777" w:rsidR="00477912" w:rsidRPr="007C347A" w:rsidRDefault="00477912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Starting Area</w:t>
      </w:r>
    </w:p>
    <w:p w14:paraId="2B6633CA" w14:textId="77777777" w:rsidR="00477912" w:rsidRPr="007C347A" w:rsidRDefault="00477912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 xml:space="preserve">The Starting Area will be North </w:t>
      </w:r>
      <w:r w:rsidR="00E020FF" w:rsidRPr="007C347A">
        <w:rPr>
          <w:rFonts w:ascii="Arial" w:hAnsi="Arial" w:cs="Arial"/>
        </w:rPr>
        <w:t xml:space="preserve">West </w:t>
      </w:r>
      <w:r w:rsidRPr="007C347A">
        <w:rPr>
          <w:rFonts w:ascii="Arial" w:hAnsi="Arial" w:cs="Arial"/>
        </w:rPr>
        <w:t xml:space="preserve">of Ireland’s Eye. </w:t>
      </w:r>
    </w:p>
    <w:p w14:paraId="0ADD9E95" w14:textId="77777777" w:rsidR="00477912" w:rsidRPr="007C347A" w:rsidRDefault="00477912" w:rsidP="007D2944">
      <w:pPr>
        <w:pStyle w:val="ListParagraph"/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</w:p>
    <w:p w14:paraId="73197791" w14:textId="77777777" w:rsidR="00477912" w:rsidRPr="007C347A" w:rsidRDefault="00477912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 xml:space="preserve">Boats are requested to sail near the Committee Boat prior to their warning signal for identification purposes. </w:t>
      </w:r>
    </w:p>
    <w:p w14:paraId="330CF3C8" w14:textId="77777777" w:rsidR="00E24B7C" w:rsidRPr="007C347A" w:rsidRDefault="00E24B7C" w:rsidP="007D2944">
      <w:pPr>
        <w:pStyle w:val="ListParagraph"/>
        <w:tabs>
          <w:tab w:val="left" w:pos="630"/>
          <w:tab w:val="left" w:pos="900"/>
        </w:tabs>
        <w:rPr>
          <w:rFonts w:ascii="Arial" w:hAnsi="Arial" w:cs="Arial"/>
          <w:b/>
          <w:u w:val="single"/>
        </w:rPr>
      </w:pPr>
    </w:p>
    <w:p w14:paraId="12F10E1C" w14:textId="77777777" w:rsidR="00E24B7C" w:rsidRPr="007C347A" w:rsidRDefault="00E24B7C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Starting Signals</w:t>
      </w:r>
    </w:p>
    <w:p w14:paraId="44B70277" w14:textId="77777777" w:rsidR="00E24B7C" w:rsidRPr="007C347A" w:rsidRDefault="00E24B7C" w:rsidP="007815DA">
      <w:pPr>
        <w:pStyle w:val="ListParagraph"/>
        <w:numPr>
          <w:ilvl w:val="1"/>
          <w:numId w:val="1"/>
        </w:numPr>
        <w:tabs>
          <w:tab w:val="left" w:pos="468"/>
          <w:tab w:val="left" w:pos="99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 xml:space="preserve">Racing shall be started in accordance with RRS 26, with classes starting at </w:t>
      </w:r>
      <w:proofErr w:type="gramStart"/>
      <w:r w:rsidRPr="007C347A">
        <w:rPr>
          <w:rFonts w:ascii="Arial" w:hAnsi="Arial" w:cs="Arial"/>
        </w:rPr>
        <w:t>5 minute</w:t>
      </w:r>
      <w:proofErr w:type="gramEnd"/>
      <w:r w:rsidRPr="007C347A">
        <w:rPr>
          <w:rFonts w:ascii="Arial" w:hAnsi="Arial" w:cs="Arial"/>
        </w:rPr>
        <w:t xml:space="preserve"> intervals. </w:t>
      </w:r>
    </w:p>
    <w:p w14:paraId="3BE67535" w14:textId="77777777" w:rsidR="00E24B7C" w:rsidRPr="007C347A" w:rsidRDefault="00E24B7C" w:rsidP="007D2944">
      <w:pPr>
        <w:pStyle w:val="ListParagraph"/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</w:p>
    <w:p w14:paraId="667A6C38" w14:textId="6B57D32C" w:rsidR="00001E8D" w:rsidRPr="00102A5F" w:rsidRDefault="00E24B7C" w:rsidP="00001E8D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102A5F">
        <w:rPr>
          <w:rFonts w:ascii="Arial" w:hAnsi="Arial" w:cs="Arial"/>
        </w:rPr>
        <w:t xml:space="preserve">The starting line will be between the red and white pole on the Committee Boat and a cylindrical orange buoy. The class flag will be displayed 5 minutes before the start of the race to which it applies. Boats shall keep clear of the starting line until their warning signal. </w:t>
      </w:r>
    </w:p>
    <w:p w14:paraId="4760F2B6" w14:textId="77777777" w:rsidR="00C52214" w:rsidRPr="00C52214" w:rsidRDefault="00C52214" w:rsidP="00C52214">
      <w:p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</w:p>
    <w:p w14:paraId="48BE9E2C" w14:textId="6584C480" w:rsidR="004553EC" w:rsidRDefault="00E929E4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434A28">
        <w:rPr>
          <w:rFonts w:ascii="Arial" w:hAnsi="Arial" w:cs="Arial"/>
          <w:b/>
          <w:u w:val="single"/>
        </w:rPr>
        <w:t>Start Sequence</w:t>
      </w:r>
    </w:p>
    <w:p w14:paraId="317344A8" w14:textId="4A8ABD5B" w:rsidR="00ED0BEB" w:rsidRPr="00530F39" w:rsidRDefault="00530F39" w:rsidP="00ED0BEB">
      <w:p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Cs/>
        </w:rPr>
      </w:pPr>
      <w:r w:rsidRPr="00530F39">
        <w:rPr>
          <w:rFonts w:ascii="Arial" w:hAnsi="Arial" w:cs="Arial"/>
          <w:bCs/>
        </w:rPr>
        <w:tab/>
      </w:r>
      <w:r w:rsidRPr="00530F3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Note: Order of starts </w:t>
      </w:r>
      <w:r w:rsidR="005B319B">
        <w:rPr>
          <w:rFonts w:ascii="Arial" w:hAnsi="Arial" w:cs="Arial"/>
          <w:bCs/>
        </w:rPr>
        <w:t xml:space="preserve">for class 1 and 2 </w:t>
      </w:r>
      <w:r w:rsidR="00512F59">
        <w:rPr>
          <w:rFonts w:ascii="Arial" w:hAnsi="Arial" w:cs="Arial"/>
          <w:bCs/>
        </w:rPr>
        <w:t xml:space="preserve">are </w:t>
      </w:r>
      <w:r w:rsidR="005B319B">
        <w:rPr>
          <w:rFonts w:ascii="Arial" w:hAnsi="Arial" w:cs="Arial"/>
          <w:bCs/>
        </w:rPr>
        <w:t xml:space="preserve">different from </w:t>
      </w:r>
      <w:r w:rsidR="00512F59">
        <w:rPr>
          <w:rFonts w:ascii="Arial" w:hAnsi="Arial" w:cs="Arial"/>
          <w:bCs/>
        </w:rPr>
        <w:t xml:space="preserve">the </w:t>
      </w:r>
      <w:r w:rsidR="005B319B">
        <w:rPr>
          <w:rFonts w:ascii="Arial" w:hAnsi="Arial" w:cs="Arial"/>
          <w:bCs/>
        </w:rPr>
        <w:t>last series</w:t>
      </w:r>
      <w:r w:rsidR="007E6D79">
        <w:rPr>
          <w:rFonts w:ascii="Arial" w:hAnsi="Arial" w:cs="Arial"/>
          <w:bCs/>
        </w:rPr>
        <w:t>.</w:t>
      </w:r>
    </w:p>
    <w:tbl>
      <w:tblPr>
        <w:tblStyle w:val="TableGrid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276"/>
      </w:tblGrid>
      <w:tr w:rsidR="00BF4BFF" w:rsidRPr="007C347A" w14:paraId="221DA931" w14:textId="77777777" w:rsidTr="002961CA">
        <w:trPr>
          <w:jc w:val="center"/>
        </w:trPr>
        <w:tc>
          <w:tcPr>
            <w:tcW w:w="1559" w:type="dxa"/>
          </w:tcPr>
          <w:p w14:paraId="53C6D7E3" w14:textId="77777777" w:rsidR="004553EC" w:rsidRPr="007C347A" w:rsidRDefault="004553EC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  <w:b/>
              </w:rPr>
            </w:pPr>
            <w:r w:rsidRPr="007C347A">
              <w:rPr>
                <w:rFonts w:ascii="Arial" w:hAnsi="Arial" w:cs="Arial"/>
                <w:b/>
              </w:rPr>
              <w:t>Class</w:t>
            </w:r>
          </w:p>
        </w:tc>
        <w:tc>
          <w:tcPr>
            <w:tcW w:w="1559" w:type="dxa"/>
          </w:tcPr>
          <w:p w14:paraId="0E550F30" w14:textId="0BD7A61D" w:rsidR="004553EC" w:rsidRPr="007C347A" w:rsidRDefault="004553EC" w:rsidP="00B37B40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7C347A">
              <w:rPr>
                <w:rFonts w:ascii="Arial" w:hAnsi="Arial" w:cs="Arial"/>
                <w:b/>
              </w:rPr>
              <w:t>Warning</w:t>
            </w:r>
            <w:r w:rsidR="00B37B40">
              <w:rPr>
                <w:rFonts w:ascii="Arial" w:hAnsi="Arial" w:cs="Arial"/>
                <w:b/>
              </w:rPr>
              <w:t xml:space="preserve"> </w:t>
            </w:r>
            <w:r w:rsidRPr="007C347A">
              <w:rPr>
                <w:rFonts w:ascii="Arial" w:hAnsi="Arial" w:cs="Arial"/>
                <w:b/>
              </w:rPr>
              <w:t>Signal</w:t>
            </w:r>
          </w:p>
        </w:tc>
        <w:tc>
          <w:tcPr>
            <w:tcW w:w="1276" w:type="dxa"/>
          </w:tcPr>
          <w:p w14:paraId="7034513E" w14:textId="6E13404A" w:rsidR="004553EC" w:rsidRPr="007C347A" w:rsidRDefault="004553EC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  <w:b/>
                <w:strike/>
              </w:rPr>
            </w:pPr>
          </w:p>
        </w:tc>
      </w:tr>
      <w:tr w:rsidR="00BF4BFF" w:rsidRPr="007C347A" w14:paraId="312C3E2B" w14:textId="77777777" w:rsidTr="002961CA">
        <w:trPr>
          <w:jc w:val="center"/>
        </w:trPr>
        <w:tc>
          <w:tcPr>
            <w:tcW w:w="1559" w:type="dxa"/>
          </w:tcPr>
          <w:p w14:paraId="66F08567" w14:textId="77777777" w:rsidR="004553EC" w:rsidRPr="007C347A" w:rsidRDefault="006979A1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>Class 3</w:t>
            </w:r>
          </w:p>
        </w:tc>
        <w:tc>
          <w:tcPr>
            <w:tcW w:w="1559" w:type="dxa"/>
          </w:tcPr>
          <w:p w14:paraId="343AC0FF" w14:textId="77777777" w:rsidR="004553EC" w:rsidRPr="007C347A" w:rsidRDefault="004553EC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>1025</w:t>
            </w:r>
          </w:p>
        </w:tc>
        <w:tc>
          <w:tcPr>
            <w:tcW w:w="1276" w:type="dxa"/>
          </w:tcPr>
          <w:p w14:paraId="4D0AC4C9" w14:textId="73963EF5" w:rsidR="004553EC" w:rsidRPr="007C347A" w:rsidRDefault="004553EC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  <w:strike/>
              </w:rPr>
            </w:pPr>
          </w:p>
        </w:tc>
      </w:tr>
      <w:tr w:rsidR="00BF4BFF" w:rsidRPr="007C347A" w14:paraId="3013C88C" w14:textId="77777777" w:rsidTr="002961CA">
        <w:trPr>
          <w:jc w:val="center"/>
        </w:trPr>
        <w:tc>
          <w:tcPr>
            <w:tcW w:w="1559" w:type="dxa"/>
          </w:tcPr>
          <w:p w14:paraId="0959C7B9" w14:textId="04E2BD24" w:rsidR="004553EC" w:rsidRPr="007C347A" w:rsidRDefault="004553EC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 xml:space="preserve">Class </w:t>
            </w:r>
            <w:r w:rsidR="00834B64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544FBE5A" w14:textId="77777777" w:rsidR="004553EC" w:rsidRPr="007C347A" w:rsidRDefault="004553EC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>1030</w:t>
            </w:r>
          </w:p>
        </w:tc>
        <w:tc>
          <w:tcPr>
            <w:tcW w:w="1276" w:type="dxa"/>
          </w:tcPr>
          <w:p w14:paraId="12465ABD" w14:textId="4805DA4D" w:rsidR="004553EC" w:rsidRPr="007C347A" w:rsidRDefault="004553EC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  <w:strike/>
              </w:rPr>
            </w:pPr>
          </w:p>
        </w:tc>
      </w:tr>
      <w:tr w:rsidR="00BF4BFF" w:rsidRPr="007C347A" w14:paraId="58FC0D13" w14:textId="77777777" w:rsidTr="002961CA">
        <w:trPr>
          <w:jc w:val="center"/>
        </w:trPr>
        <w:tc>
          <w:tcPr>
            <w:tcW w:w="1559" w:type="dxa"/>
          </w:tcPr>
          <w:p w14:paraId="02016C12" w14:textId="097EC0BC" w:rsidR="004553EC" w:rsidRPr="007C347A" w:rsidRDefault="006979A1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 xml:space="preserve">Class </w:t>
            </w:r>
            <w:r w:rsidR="00834B64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14:paraId="1A9EE3A6" w14:textId="77777777" w:rsidR="00ED3810" w:rsidRDefault="004553EC" w:rsidP="00ED3810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>1035</w:t>
            </w:r>
          </w:p>
          <w:p w14:paraId="0B9B8D6A" w14:textId="3714B4E3" w:rsidR="00082864" w:rsidRPr="00ED3810" w:rsidRDefault="00082864" w:rsidP="00ED3810">
            <w:pPr>
              <w:pStyle w:val="ListParagraph"/>
              <w:tabs>
                <w:tab w:val="left" w:pos="516"/>
                <w:tab w:val="left" w:pos="90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8CC8B1" w14:textId="65FA2261" w:rsidR="004553EC" w:rsidRPr="007C347A" w:rsidRDefault="004553EC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  <w:strike/>
              </w:rPr>
            </w:pPr>
          </w:p>
        </w:tc>
      </w:tr>
    </w:tbl>
    <w:p w14:paraId="6CF2F0BC" w14:textId="77777777" w:rsidR="003E409A" w:rsidRPr="007C347A" w:rsidRDefault="003E409A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Starting Time Limit</w:t>
      </w:r>
    </w:p>
    <w:p w14:paraId="3F0A3FF4" w14:textId="7040D7F2" w:rsidR="003E409A" w:rsidRPr="00993B70" w:rsidRDefault="003E409A" w:rsidP="002C5476">
      <w:pPr>
        <w:pStyle w:val="ListParagraph"/>
        <w:numPr>
          <w:ilvl w:val="1"/>
          <w:numId w:val="1"/>
        </w:numPr>
        <w:tabs>
          <w:tab w:val="left" w:pos="630"/>
          <w:tab w:val="left" w:pos="99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 xml:space="preserve">A boat shall not start later than 10 minutes after her starting signal. </w:t>
      </w:r>
    </w:p>
    <w:p w14:paraId="02A9632B" w14:textId="77777777" w:rsidR="00993B70" w:rsidRPr="007C347A" w:rsidRDefault="00993B70" w:rsidP="00993B70">
      <w:pPr>
        <w:pStyle w:val="ListParagraph"/>
        <w:tabs>
          <w:tab w:val="left" w:pos="630"/>
          <w:tab w:val="left" w:pos="99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</w:p>
    <w:p w14:paraId="07443D99" w14:textId="77777777" w:rsidR="005D7E37" w:rsidRPr="007C347A" w:rsidRDefault="005D7E37" w:rsidP="007D2944">
      <w:pPr>
        <w:pStyle w:val="ListParagraph"/>
        <w:tabs>
          <w:tab w:val="left" w:pos="630"/>
          <w:tab w:val="left" w:pos="900"/>
        </w:tabs>
        <w:spacing w:after="0"/>
        <w:ind w:left="792"/>
        <w:jc w:val="both"/>
        <w:rPr>
          <w:rFonts w:ascii="Arial" w:hAnsi="Arial" w:cs="Arial"/>
          <w:b/>
          <w:u w:val="single"/>
        </w:rPr>
      </w:pPr>
    </w:p>
    <w:p w14:paraId="7075EECE" w14:textId="77777777" w:rsidR="00D25F97" w:rsidRPr="00D25F97" w:rsidRDefault="00D25F97" w:rsidP="00D25F97">
      <w:p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</w:p>
    <w:p w14:paraId="680B4DB3" w14:textId="77777777" w:rsidR="006B161F" w:rsidRPr="006B161F" w:rsidRDefault="006B161F" w:rsidP="006B161F">
      <w:p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</w:p>
    <w:p w14:paraId="5FFBD4C5" w14:textId="21E4F803" w:rsidR="005D7E37" w:rsidRDefault="005D7E37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Recalls</w:t>
      </w:r>
    </w:p>
    <w:p w14:paraId="5B1E80A0" w14:textId="77777777" w:rsidR="005D7E37" w:rsidRPr="007C347A" w:rsidRDefault="005D7E37" w:rsidP="002C5476">
      <w:pPr>
        <w:pStyle w:val="ListParagraph"/>
        <w:numPr>
          <w:ilvl w:val="1"/>
          <w:numId w:val="1"/>
        </w:numPr>
        <w:tabs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>Individual recalls shall be in accordance with RRS 29.1. General recalls shall be in accordance with RRS 29.2.</w:t>
      </w:r>
    </w:p>
    <w:p w14:paraId="3C396C04" w14:textId="77777777" w:rsidR="005D7E37" w:rsidRPr="007C347A" w:rsidRDefault="005D7E37" w:rsidP="007D2944">
      <w:pPr>
        <w:pStyle w:val="ListParagraph"/>
        <w:tabs>
          <w:tab w:val="left" w:pos="630"/>
          <w:tab w:val="left" w:pos="900"/>
        </w:tabs>
        <w:spacing w:after="0"/>
        <w:ind w:left="792"/>
        <w:jc w:val="both"/>
        <w:rPr>
          <w:rFonts w:ascii="Arial" w:hAnsi="Arial" w:cs="Arial"/>
          <w:b/>
          <w:u w:val="single"/>
        </w:rPr>
      </w:pPr>
    </w:p>
    <w:p w14:paraId="01F1B2E5" w14:textId="77777777" w:rsidR="005D7E37" w:rsidRPr="007C347A" w:rsidRDefault="005D7E37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Finishing Time Limit</w:t>
      </w:r>
    </w:p>
    <w:p w14:paraId="30689BB6" w14:textId="77777777" w:rsidR="005D7E37" w:rsidRPr="007C347A" w:rsidRDefault="005D7E37" w:rsidP="00391624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 xml:space="preserve">The time limit is 1245 for all classes. </w:t>
      </w:r>
    </w:p>
    <w:p w14:paraId="382A6884" w14:textId="77777777" w:rsidR="005D7E37" w:rsidRPr="007C347A" w:rsidRDefault="005D7E37" w:rsidP="00391624">
      <w:pPr>
        <w:pStyle w:val="ListParagraph"/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</w:p>
    <w:p w14:paraId="4DF860CD" w14:textId="77777777" w:rsidR="00D91493" w:rsidRPr="007C347A" w:rsidRDefault="005D7E37" w:rsidP="00391624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 xml:space="preserve">If a boat </w:t>
      </w:r>
      <w:r w:rsidR="00B03077" w:rsidRPr="007C347A">
        <w:rPr>
          <w:rFonts w:ascii="Arial" w:hAnsi="Arial" w:cs="Arial"/>
        </w:rPr>
        <w:t>in</w:t>
      </w:r>
      <w:r w:rsidR="00450773" w:rsidRPr="007C347A">
        <w:rPr>
          <w:rFonts w:ascii="Arial" w:hAnsi="Arial" w:cs="Arial"/>
        </w:rPr>
        <w:t xml:space="preserve"> a class finishes within that</w:t>
      </w:r>
      <w:r w:rsidRPr="007C347A">
        <w:rPr>
          <w:rFonts w:ascii="Arial" w:hAnsi="Arial" w:cs="Arial"/>
        </w:rPr>
        <w:t xml:space="preserve"> time limit</w:t>
      </w:r>
      <w:r w:rsidR="00450773" w:rsidRPr="007C347A">
        <w:rPr>
          <w:rFonts w:ascii="Arial" w:hAnsi="Arial" w:cs="Arial"/>
        </w:rPr>
        <w:t xml:space="preserve">, the time limit for that class shall be extended to 1300. </w:t>
      </w:r>
    </w:p>
    <w:p w14:paraId="4CA671F0" w14:textId="77777777" w:rsidR="00FE2108" w:rsidRPr="007C347A" w:rsidRDefault="00FE2108" w:rsidP="007D2944">
      <w:pPr>
        <w:pStyle w:val="ListParagraph"/>
        <w:tabs>
          <w:tab w:val="left" w:pos="630"/>
          <w:tab w:val="left" w:pos="900"/>
        </w:tabs>
        <w:rPr>
          <w:rFonts w:ascii="Arial" w:hAnsi="Arial" w:cs="Arial"/>
          <w:b/>
          <w:u w:val="single"/>
        </w:rPr>
      </w:pPr>
    </w:p>
    <w:p w14:paraId="286DD962" w14:textId="77777777" w:rsidR="00FE2108" w:rsidRPr="007C347A" w:rsidRDefault="00FE2108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Finishing</w:t>
      </w:r>
    </w:p>
    <w:p w14:paraId="19394C3C" w14:textId="31AED1E2" w:rsidR="00FE2108" w:rsidRPr="007C347A" w:rsidRDefault="00FE2108" w:rsidP="00391624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 xml:space="preserve">The finishing line </w:t>
      </w:r>
      <w:r w:rsidR="00FA7BCE" w:rsidRPr="007C347A">
        <w:rPr>
          <w:rFonts w:ascii="Arial" w:hAnsi="Arial" w:cs="Arial"/>
        </w:rPr>
        <w:t>will</w:t>
      </w:r>
      <w:r w:rsidRPr="007C347A">
        <w:rPr>
          <w:rFonts w:ascii="Arial" w:hAnsi="Arial" w:cs="Arial"/>
        </w:rPr>
        <w:t xml:space="preserve"> be a line between the red and white pole on the Committee Boat, display</w:t>
      </w:r>
      <w:r w:rsidR="00FA7BCE" w:rsidRPr="007C347A">
        <w:rPr>
          <w:rFonts w:ascii="Arial" w:hAnsi="Arial" w:cs="Arial"/>
        </w:rPr>
        <w:t>ing</w:t>
      </w:r>
      <w:r w:rsidRPr="007C347A">
        <w:rPr>
          <w:rFonts w:ascii="Arial" w:hAnsi="Arial" w:cs="Arial"/>
        </w:rPr>
        <w:t xml:space="preserve"> a blue flag, and a spherical </w:t>
      </w:r>
      <w:r w:rsidR="00156C36" w:rsidRPr="007C347A">
        <w:rPr>
          <w:rFonts w:ascii="Arial" w:hAnsi="Arial" w:cs="Arial"/>
        </w:rPr>
        <w:t xml:space="preserve">orange </w:t>
      </w:r>
      <w:r w:rsidR="007215B1" w:rsidRPr="007C347A">
        <w:rPr>
          <w:rFonts w:ascii="Arial" w:hAnsi="Arial" w:cs="Arial"/>
        </w:rPr>
        <w:t>cherry</w:t>
      </w:r>
      <w:r w:rsidRPr="007C347A">
        <w:rPr>
          <w:rFonts w:ascii="Arial" w:hAnsi="Arial" w:cs="Arial"/>
        </w:rPr>
        <w:t xml:space="preserve"> mark</w:t>
      </w:r>
      <w:r w:rsidR="005D5626" w:rsidRPr="007C347A">
        <w:rPr>
          <w:rFonts w:ascii="Arial" w:hAnsi="Arial" w:cs="Arial"/>
        </w:rPr>
        <w:t>.</w:t>
      </w:r>
    </w:p>
    <w:p w14:paraId="1AB69582" w14:textId="77777777" w:rsidR="005D5626" w:rsidRPr="007C347A" w:rsidRDefault="005D5626" w:rsidP="00391624">
      <w:pPr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</w:p>
    <w:p w14:paraId="462E6626" w14:textId="2D844431" w:rsidR="00FE2108" w:rsidRPr="007C347A" w:rsidRDefault="00FE2108" w:rsidP="00391624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 xml:space="preserve">Unless a race is shortened, all finishes will be south of the Island mark in the vicinity of the sound. </w:t>
      </w:r>
    </w:p>
    <w:p w14:paraId="7D119D29" w14:textId="77777777" w:rsidR="003E63A3" w:rsidRPr="007C347A" w:rsidRDefault="003E63A3" w:rsidP="00391624">
      <w:pPr>
        <w:pStyle w:val="ListParagraph"/>
        <w:tabs>
          <w:tab w:val="left" w:pos="630"/>
          <w:tab w:val="left" w:pos="900"/>
          <w:tab w:val="left" w:pos="990"/>
        </w:tabs>
        <w:ind w:left="900"/>
        <w:rPr>
          <w:rFonts w:ascii="Arial" w:hAnsi="Arial" w:cs="Arial"/>
          <w:b/>
          <w:u w:val="single"/>
        </w:rPr>
      </w:pPr>
    </w:p>
    <w:p w14:paraId="27C73A89" w14:textId="0536764A" w:rsidR="003E63A3" w:rsidRPr="007C347A" w:rsidRDefault="003E63A3" w:rsidP="00391624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>Boats having finished are required to keep clear of all boats</w:t>
      </w:r>
      <w:r w:rsidR="007C4374" w:rsidRPr="007C347A">
        <w:rPr>
          <w:rFonts w:ascii="Arial" w:hAnsi="Arial" w:cs="Arial"/>
        </w:rPr>
        <w:t xml:space="preserve"> (including Lasers)</w:t>
      </w:r>
      <w:r w:rsidRPr="007C347A">
        <w:rPr>
          <w:rFonts w:ascii="Arial" w:hAnsi="Arial" w:cs="Arial"/>
        </w:rPr>
        <w:t xml:space="preserve"> still racing. Those not doing so may be disqualified. </w:t>
      </w:r>
    </w:p>
    <w:p w14:paraId="211D715D" w14:textId="77777777" w:rsidR="009618CD" w:rsidRPr="007C347A" w:rsidRDefault="009618CD" w:rsidP="007D2944">
      <w:pPr>
        <w:pStyle w:val="ListParagraph"/>
        <w:tabs>
          <w:tab w:val="left" w:pos="630"/>
          <w:tab w:val="left" w:pos="900"/>
        </w:tabs>
        <w:rPr>
          <w:rFonts w:ascii="Arial" w:hAnsi="Arial" w:cs="Arial"/>
          <w:b/>
          <w:u w:val="single"/>
        </w:rPr>
      </w:pPr>
    </w:p>
    <w:p w14:paraId="0192BD3A" w14:textId="77777777" w:rsidR="009618CD" w:rsidRPr="007C347A" w:rsidRDefault="009618CD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Shortening Courses</w:t>
      </w:r>
    </w:p>
    <w:p w14:paraId="7FB7D7D5" w14:textId="1AF20D46" w:rsidR="00DA1E52" w:rsidRPr="00C923D3" w:rsidRDefault="009618CD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792"/>
        <w:jc w:val="both"/>
        <w:rPr>
          <w:rFonts w:ascii="Arial" w:hAnsi="Arial" w:cs="Arial"/>
          <w:b/>
          <w:u w:val="single"/>
        </w:rPr>
      </w:pPr>
      <w:r w:rsidRPr="00C923D3">
        <w:rPr>
          <w:rFonts w:ascii="Arial" w:hAnsi="Arial" w:cs="Arial"/>
        </w:rPr>
        <w:t xml:space="preserve">The Race Officer </w:t>
      </w:r>
      <w:r w:rsidR="00A23A6A" w:rsidRPr="00C923D3">
        <w:rPr>
          <w:rFonts w:ascii="Arial" w:hAnsi="Arial" w:cs="Arial"/>
        </w:rPr>
        <w:t xml:space="preserve">may shorten the course at any mark on the course. This changes RRS 32. </w:t>
      </w:r>
    </w:p>
    <w:p w14:paraId="34B4F791" w14:textId="2DADCDAB" w:rsidR="00A23A6A" w:rsidRPr="007C347A" w:rsidRDefault="00802B2A" w:rsidP="007D2944">
      <w:pPr>
        <w:pStyle w:val="ListParagraph"/>
        <w:tabs>
          <w:tab w:val="left" w:pos="630"/>
          <w:tab w:val="left" w:pos="900"/>
        </w:tabs>
        <w:spacing w:after="0"/>
        <w:ind w:left="792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321" w:rsidRPr="007C347A">
        <w:rPr>
          <w:rFonts w:ascii="Arial" w:hAnsi="Arial" w:cs="Arial"/>
          <w:b/>
          <w:u w:val="single"/>
        </w:rPr>
        <w:t xml:space="preserve"> </w:t>
      </w:r>
    </w:p>
    <w:p w14:paraId="1D8A4387" w14:textId="20B6572B" w:rsidR="00A23A6A" w:rsidRPr="007C347A" w:rsidRDefault="00A23A6A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Marks</w:t>
      </w:r>
      <w:r w:rsidR="00E94FD3" w:rsidRPr="007C347A">
        <w:rPr>
          <w:rFonts w:ascii="Arial" w:hAnsi="Arial" w:cs="Arial"/>
          <w:b/>
          <w:u w:val="single"/>
        </w:rPr>
        <w:t xml:space="preserve"> &amp; Descriptions of Marks.</w:t>
      </w:r>
    </w:p>
    <w:p w14:paraId="5C4D6151" w14:textId="77777777" w:rsidR="00E94FD3" w:rsidRPr="007C347A" w:rsidRDefault="00D02BFF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990" w:hanging="612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>Special Brass Monkey marks</w:t>
      </w:r>
      <w:r w:rsidR="00E94FD3" w:rsidRPr="007C347A">
        <w:rPr>
          <w:rFonts w:ascii="Arial" w:hAnsi="Arial" w:cs="Arial"/>
        </w:rPr>
        <w:t xml:space="preserve"> will be laid for the series</w:t>
      </w:r>
      <w:r w:rsidR="002961CA" w:rsidRPr="007C347A">
        <w:rPr>
          <w:rFonts w:ascii="Arial" w:hAnsi="Arial" w:cs="Arial"/>
        </w:rPr>
        <w:t>.</w:t>
      </w:r>
    </w:p>
    <w:p w14:paraId="1F9B4103" w14:textId="77777777" w:rsidR="00EC0807" w:rsidRPr="007C347A" w:rsidRDefault="00EC0807" w:rsidP="007D2944">
      <w:pPr>
        <w:tabs>
          <w:tab w:val="left" w:pos="630"/>
          <w:tab w:val="left" w:pos="900"/>
        </w:tabs>
        <w:spacing w:after="0"/>
        <w:ind w:left="990" w:hanging="612"/>
        <w:jc w:val="both"/>
        <w:rPr>
          <w:rFonts w:ascii="Arial" w:hAnsi="Arial" w:cs="Arial"/>
          <w:b/>
          <w:u w:val="single"/>
        </w:rPr>
      </w:pPr>
    </w:p>
    <w:p w14:paraId="2219C8BD" w14:textId="200254F2" w:rsidR="00E94FD3" w:rsidRPr="007C347A" w:rsidRDefault="00E94FD3" w:rsidP="007D2944">
      <w:pPr>
        <w:pStyle w:val="ListParagraph"/>
        <w:numPr>
          <w:ilvl w:val="1"/>
          <w:numId w:val="1"/>
        </w:numPr>
        <w:tabs>
          <w:tab w:val="left" w:pos="630"/>
          <w:tab w:val="left" w:pos="900"/>
        </w:tabs>
        <w:spacing w:after="0"/>
        <w:ind w:left="990" w:hanging="612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>Marks are</w:t>
      </w:r>
      <w:r w:rsidR="00B84321" w:rsidRPr="007C347A">
        <w:rPr>
          <w:rFonts w:ascii="Arial" w:hAnsi="Arial" w:cs="Arial"/>
        </w:rPr>
        <w:t xml:space="preserve"> </w:t>
      </w:r>
      <w:r w:rsidR="00370CD2" w:rsidRPr="007C347A">
        <w:rPr>
          <w:rFonts w:ascii="Arial" w:hAnsi="Arial" w:cs="Arial"/>
        </w:rPr>
        <w:t xml:space="preserve">orange </w:t>
      </w:r>
      <w:r w:rsidR="00516BDB" w:rsidRPr="007C347A">
        <w:rPr>
          <w:rFonts w:ascii="Arial" w:hAnsi="Arial" w:cs="Arial"/>
        </w:rPr>
        <w:t>spherical as</w:t>
      </w:r>
      <w:r w:rsidRPr="007C347A">
        <w:rPr>
          <w:rFonts w:ascii="Arial" w:hAnsi="Arial" w:cs="Arial"/>
        </w:rPr>
        <w:t xml:space="preserve"> follows: </w:t>
      </w:r>
    </w:p>
    <w:p w14:paraId="5236BA6C" w14:textId="77777777" w:rsidR="00E94FD3" w:rsidRPr="007C347A" w:rsidRDefault="00E94FD3" w:rsidP="007D2944">
      <w:pPr>
        <w:pStyle w:val="ListParagraph"/>
        <w:tabs>
          <w:tab w:val="left" w:pos="630"/>
          <w:tab w:val="left" w:pos="900"/>
        </w:tabs>
        <w:spacing w:after="0"/>
        <w:ind w:left="792"/>
        <w:jc w:val="both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559"/>
        <w:gridCol w:w="1643"/>
      </w:tblGrid>
      <w:tr w:rsidR="00F13F24" w:rsidRPr="007C347A" w14:paraId="1BF286CB" w14:textId="77777777" w:rsidTr="002961CA">
        <w:trPr>
          <w:jc w:val="center"/>
        </w:trPr>
        <w:tc>
          <w:tcPr>
            <w:tcW w:w="1188" w:type="dxa"/>
          </w:tcPr>
          <w:p w14:paraId="189AB12E" w14:textId="77777777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7C347A">
              <w:rPr>
                <w:rFonts w:ascii="Arial" w:hAnsi="Arial" w:cs="Arial"/>
                <w:b/>
              </w:rPr>
              <w:t>Letter</w:t>
            </w:r>
          </w:p>
        </w:tc>
        <w:tc>
          <w:tcPr>
            <w:tcW w:w="1559" w:type="dxa"/>
          </w:tcPr>
          <w:p w14:paraId="018BF36D" w14:textId="77777777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  <w:b/>
              </w:rPr>
            </w:pPr>
            <w:r w:rsidRPr="007C347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643" w:type="dxa"/>
          </w:tcPr>
          <w:p w14:paraId="71065B89" w14:textId="430A7F37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  <w:b/>
                <w:strike/>
              </w:rPr>
            </w:pPr>
          </w:p>
        </w:tc>
      </w:tr>
      <w:tr w:rsidR="00E94FD3" w:rsidRPr="007C347A" w14:paraId="273E96B6" w14:textId="77777777" w:rsidTr="002961CA">
        <w:trPr>
          <w:jc w:val="center"/>
        </w:trPr>
        <w:tc>
          <w:tcPr>
            <w:tcW w:w="1188" w:type="dxa"/>
          </w:tcPr>
          <w:p w14:paraId="4229C7AD" w14:textId="77777777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>W</w:t>
            </w:r>
          </w:p>
        </w:tc>
        <w:tc>
          <w:tcPr>
            <w:tcW w:w="1559" w:type="dxa"/>
          </w:tcPr>
          <w:p w14:paraId="57DE1EF3" w14:textId="77777777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>West</w:t>
            </w:r>
          </w:p>
        </w:tc>
        <w:tc>
          <w:tcPr>
            <w:tcW w:w="1643" w:type="dxa"/>
          </w:tcPr>
          <w:p w14:paraId="7F5627B7" w14:textId="04BF343B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  <w:strike/>
              </w:rPr>
            </w:pPr>
          </w:p>
        </w:tc>
      </w:tr>
      <w:tr w:rsidR="00E94FD3" w:rsidRPr="007C347A" w14:paraId="3F433E2E" w14:textId="77777777" w:rsidTr="002961CA">
        <w:trPr>
          <w:jc w:val="center"/>
        </w:trPr>
        <w:tc>
          <w:tcPr>
            <w:tcW w:w="1188" w:type="dxa"/>
          </w:tcPr>
          <w:p w14:paraId="27288814" w14:textId="77777777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>C</w:t>
            </w:r>
          </w:p>
        </w:tc>
        <w:tc>
          <w:tcPr>
            <w:tcW w:w="1559" w:type="dxa"/>
          </w:tcPr>
          <w:p w14:paraId="58F93770" w14:textId="77777777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 xml:space="preserve">Cush </w:t>
            </w:r>
          </w:p>
        </w:tc>
        <w:tc>
          <w:tcPr>
            <w:tcW w:w="1643" w:type="dxa"/>
          </w:tcPr>
          <w:p w14:paraId="6BD0AB29" w14:textId="36436758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  <w:strike/>
              </w:rPr>
            </w:pPr>
          </w:p>
        </w:tc>
      </w:tr>
      <w:tr w:rsidR="00E94FD3" w:rsidRPr="007C347A" w14:paraId="32A28009" w14:textId="77777777" w:rsidTr="002961CA">
        <w:trPr>
          <w:jc w:val="center"/>
        </w:trPr>
        <w:tc>
          <w:tcPr>
            <w:tcW w:w="1188" w:type="dxa"/>
          </w:tcPr>
          <w:p w14:paraId="11B52EF9" w14:textId="77777777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>D</w:t>
            </w:r>
          </w:p>
        </w:tc>
        <w:tc>
          <w:tcPr>
            <w:tcW w:w="1559" w:type="dxa"/>
          </w:tcPr>
          <w:p w14:paraId="6ED7CC23" w14:textId="77777777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 xml:space="preserve">Dunbo </w:t>
            </w:r>
          </w:p>
        </w:tc>
        <w:tc>
          <w:tcPr>
            <w:tcW w:w="1643" w:type="dxa"/>
          </w:tcPr>
          <w:p w14:paraId="67BF5811" w14:textId="52E05F61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  <w:strike/>
              </w:rPr>
            </w:pPr>
          </w:p>
        </w:tc>
      </w:tr>
      <w:tr w:rsidR="00E94FD3" w:rsidRPr="007C347A" w14:paraId="2E749D7D" w14:textId="77777777" w:rsidTr="002961CA">
        <w:trPr>
          <w:jc w:val="center"/>
        </w:trPr>
        <w:tc>
          <w:tcPr>
            <w:tcW w:w="1188" w:type="dxa"/>
          </w:tcPr>
          <w:p w14:paraId="1F16966A" w14:textId="77777777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>P</w:t>
            </w:r>
          </w:p>
        </w:tc>
        <w:tc>
          <w:tcPr>
            <w:tcW w:w="1559" w:type="dxa"/>
          </w:tcPr>
          <w:p w14:paraId="40951C60" w14:textId="77777777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>Portmarnock</w:t>
            </w:r>
          </w:p>
        </w:tc>
        <w:tc>
          <w:tcPr>
            <w:tcW w:w="1643" w:type="dxa"/>
          </w:tcPr>
          <w:p w14:paraId="336E6DBC" w14:textId="04B7DFDD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  <w:strike/>
              </w:rPr>
            </w:pPr>
          </w:p>
        </w:tc>
      </w:tr>
      <w:tr w:rsidR="00E94FD3" w:rsidRPr="007C347A" w14:paraId="259ECD28" w14:textId="77777777" w:rsidTr="002961CA">
        <w:trPr>
          <w:jc w:val="center"/>
        </w:trPr>
        <w:tc>
          <w:tcPr>
            <w:tcW w:w="1188" w:type="dxa"/>
          </w:tcPr>
          <w:p w14:paraId="4ACA963B" w14:textId="77777777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>V</w:t>
            </w:r>
          </w:p>
        </w:tc>
        <w:tc>
          <w:tcPr>
            <w:tcW w:w="1559" w:type="dxa"/>
          </w:tcPr>
          <w:p w14:paraId="58F23CC2" w14:textId="77777777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>Viceroy</w:t>
            </w:r>
          </w:p>
        </w:tc>
        <w:tc>
          <w:tcPr>
            <w:tcW w:w="1643" w:type="dxa"/>
          </w:tcPr>
          <w:p w14:paraId="6011CAD2" w14:textId="1D13C9AD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  <w:strike/>
              </w:rPr>
            </w:pPr>
          </w:p>
        </w:tc>
      </w:tr>
      <w:tr w:rsidR="00E94FD3" w:rsidRPr="007C347A" w14:paraId="03D7A20A" w14:textId="77777777" w:rsidTr="002961CA">
        <w:trPr>
          <w:jc w:val="center"/>
        </w:trPr>
        <w:tc>
          <w:tcPr>
            <w:tcW w:w="1188" w:type="dxa"/>
          </w:tcPr>
          <w:p w14:paraId="58313C77" w14:textId="77777777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>H</w:t>
            </w:r>
          </w:p>
        </w:tc>
        <w:tc>
          <w:tcPr>
            <w:tcW w:w="1559" w:type="dxa"/>
          </w:tcPr>
          <w:p w14:paraId="73E97F43" w14:textId="77777777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>Hub</w:t>
            </w:r>
          </w:p>
        </w:tc>
        <w:tc>
          <w:tcPr>
            <w:tcW w:w="1643" w:type="dxa"/>
          </w:tcPr>
          <w:p w14:paraId="5FC42BF8" w14:textId="1B2CA1A8" w:rsidR="00E94FD3" w:rsidRPr="007C347A" w:rsidRDefault="00E94FD3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  <w:strike/>
              </w:rPr>
            </w:pPr>
          </w:p>
        </w:tc>
      </w:tr>
      <w:tr w:rsidR="00BE2E52" w:rsidRPr="007C347A" w14:paraId="73C47B64" w14:textId="77777777" w:rsidTr="002961CA">
        <w:trPr>
          <w:jc w:val="center"/>
        </w:trPr>
        <w:tc>
          <w:tcPr>
            <w:tcW w:w="1188" w:type="dxa"/>
          </w:tcPr>
          <w:p w14:paraId="026FFE0D" w14:textId="050E74E4" w:rsidR="00BE2E52" w:rsidRPr="007C347A" w:rsidRDefault="00BE2E52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>I</w:t>
            </w:r>
          </w:p>
        </w:tc>
        <w:tc>
          <w:tcPr>
            <w:tcW w:w="1559" w:type="dxa"/>
          </w:tcPr>
          <w:p w14:paraId="1D71F6D7" w14:textId="16A6FD36" w:rsidR="00BE2E52" w:rsidRPr="007C347A" w:rsidRDefault="00BE2E52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</w:rPr>
            </w:pPr>
            <w:r w:rsidRPr="007C347A">
              <w:rPr>
                <w:rFonts w:ascii="Arial" w:hAnsi="Arial" w:cs="Arial"/>
              </w:rPr>
              <w:t>Island</w:t>
            </w:r>
          </w:p>
        </w:tc>
        <w:tc>
          <w:tcPr>
            <w:tcW w:w="1643" w:type="dxa"/>
          </w:tcPr>
          <w:p w14:paraId="38175FD7" w14:textId="1A42592A" w:rsidR="00BE2E52" w:rsidRPr="007C347A" w:rsidRDefault="00BE2E52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  <w:strike/>
              </w:rPr>
            </w:pPr>
          </w:p>
        </w:tc>
      </w:tr>
      <w:tr w:rsidR="00BE2E52" w:rsidRPr="007C347A" w14:paraId="1D06CF55" w14:textId="77777777" w:rsidTr="002961CA">
        <w:trPr>
          <w:jc w:val="center"/>
        </w:trPr>
        <w:tc>
          <w:tcPr>
            <w:tcW w:w="1188" w:type="dxa"/>
          </w:tcPr>
          <w:p w14:paraId="53BEA5AF" w14:textId="761D8EF2" w:rsidR="00BE2E52" w:rsidRPr="007C347A" w:rsidRDefault="00BE2E52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E71C3D" w14:textId="33699FA0" w:rsidR="00BE2E52" w:rsidRPr="007C347A" w:rsidRDefault="00BE2E52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64333F0D" w14:textId="7E635D65" w:rsidR="00BE2E52" w:rsidRPr="007C347A" w:rsidRDefault="00BE2E52" w:rsidP="007D2944">
            <w:pPr>
              <w:pStyle w:val="ListParagraph"/>
              <w:tabs>
                <w:tab w:val="left" w:pos="630"/>
                <w:tab w:val="left" w:pos="900"/>
              </w:tabs>
              <w:ind w:left="0"/>
              <w:jc w:val="both"/>
              <w:rPr>
                <w:rFonts w:ascii="Arial" w:hAnsi="Arial" w:cs="Arial"/>
                <w:strike/>
              </w:rPr>
            </w:pPr>
          </w:p>
        </w:tc>
      </w:tr>
    </w:tbl>
    <w:p w14:paraId="294CC227" w14:textId="77777777" w:rsidR="00053A82" w:rsidRPr="007C347A" w:rsidRDefault="00053A82" w:rsidP="007D2944">
      <w:pPr>
        <w:pStyle w:val="ListParagraph"/>
        <w:tabs>
          <w:tab w:val="left" w:pos="630"/>
          <w:tab w:val="left" w:pos="900"/>
        </w:tabs>
        <w:spacing w:after="0"/>
        <w:ind w:left="360"/>
        <w:jc w:val="both"/>
        <w:rPr>
          <w:rFonts w:ascii="Arial" w:hAnsi="Arial" w:cs="Arial"/>
          <w:b/>
          <w:u w:val="single"/>
        </w:rPr>
      </w:pPr>
    </w:p>
    <w:p w14:paraId="00C11695" w14:textId="77777777" w:rsidR="00053A82" w:rsidRPr="007C347A" w:rsidRDefault="00053A82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Courses</w:t>
      </w:r>
    </w:p>
    <w:p w14:paraId="0A8BFF64" w14:textId="7EF1B3CF" w:rsidR="00053A82" w:rsidRPr="007C347A" w:rsidRDefault="00053A82" w:rsidP="00CA6059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 xml:space="preserve">Courses will be in accordance with the course card </w:t>
      </w:r>
      <w:r w:rsidR="003632BD" w:rsidRPr="007C347A">
        <w:rPr>
          <w:rFonts w:ascii="Arial" w:hAnsi="Arial" w:cs="Arial"/>
        </w:rPr>
        <w:t>available on</w:t>
      </w:r>
      <w:r w:rsidR="001A07C5">
        <w:rPr>
          <w:rFonts w:ascii="Arial" w:hAnsi="Arial" w:cs="Arial"/>
        </w:rPr>
        <w:t xml:space="preserve"> the HYC </w:t>
      </w:r>
      <w:r w:rsidR="00184C94">
        <w:rPr>
          <w:rFonts w:ascii="Arial" w:hAnsi="Arial" w:cs="Arial"/>
        </w:rPr>
        <w:t>website</w:t>
      </w:r>
      <w:r w:rsidR="003632BD" w:rsidRPr="007C347A">
        <w:rPr>
          <w:rFonts w:ascii="Arial" w:hAnsi="Arial" w:cs="Arial"/>
        </w:rPr>
        <w:t xml:space="preserve"> </w:t>
      </w:r>
      <w:r w:rsidRPr="007C347A">
        <w:rPr>
          <w:rFonts w:ascii="Arial" w:hAnsi="Arial" w:cs="Arial"/>
        </w:rPr>
        <w:t>and will be indicated by numeral board</w:t>
      </w:r>
      <w:r w:rsidR="004C7250" w:rsidRPr="007C347A">
        <w:rPr>
          <w:rFonts w:ascii="Arial" w:hAnsi="Arial" w:cs="Arial"/>
        </w:rPr>
        <w:t>s</w:t>
      </w:r>
      <w:r w:rsidRPr="007C347A">
        <w:rPr>
          <w:rFonts w:ascii="Arial" w:hAnsi="Arial" w:cs="Arial"/>
        </w:rPr>
        <w:t xml:space="preserve"> displayed on the Committee Boat. </w:t>
      </w:r>
    </w:p>
    <w:p w14:paraId="37D147B7" w14:textId="77777777" w:rsidR="00053A82" w:rsidRPr="007C347A" w:rsidRDefault="00053A82" w:rsidP="007D2944">
      <w:pPr>
        <w:pStyle w:val="ListParagraph"/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</w:p>
    <w:p w14:paraId="72B91926" w14:textId="77777777" w:rsidR="00053A82" w:rsidRPr="007C347A" w:rsidRDefault="00053A82" w:rsidP="00CA6059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 xml:space="preserve">RRS 27.1 is amended as follows: The course boards for each class will be displayed following its </w:t>
      </w:r>
      <w:proofErr w:type="gramStart"/>
      <w:r w:rsidRPr="007C347A">
        <w:rPr>
          <w:rFonts w:ascii="Arial" w:hAnsi="Arial" w:cs="Arial"/>
        </w:rPr>
        <w:t>5 minute</w:t>
      </w:r>
      <w:proofErr w:type="gramEnd"/>
      <w:r w:rsidRPr="007C347A">
        <w:rPr>
          <w:rFonts w:ascii="Arial" w:hAnsi="Arial" w:cs="Arial"/>
        </w:rPr>
        <w:t xml:space="preserve"> warning signal and will be displayed for not less than 4 minutes before its start. </w:t>
      </w:r>
    </w:p>
    <w:p w14:paraId="4206AAE9" w14:textId="77777777" w:rsidR="001E3AFF" w:rsidRPr="007C347A" w:rsidRDefault="001E3AFF" w:rsidP="007D2944">
      <w:pPr>
        <w:pStyle w:val="ListParagraph"/>
        <w:tabs>
          <w:tab w:val="left" w:pos="630"/>
          <w:tab w:val="left" w:pos="900"/>
        </w:tabs>
        <w:rPr>
          <w:rFonts w:ascii="Arial" w:hAnsi="Arial" w:cs="Arial"/>
          <w:b/>
          <w:u w:val="single"/>
        </w:rPr>
      </w:pPr>
    </w:p>
    <w:p w14:paraId="296C2A72" w14:textId="239D45D8" w:rsidR="00646936" w:rsidRPr="005A3FEE" w:rsidRDefault="001E3AFF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ind w:left="792"/>
        <w:jc w:val="both"/>
        <w:rPr>
          <w:rFonts w:ascii="Arial" w:hAnsi="Arial" w:cs="Arial"/>
        </w:rPr>
      </w:pPr>
      <w:r w:rsidRPr="005A3FEE">
        <w:rPr>
          <w:rFonts w:ascii="Arial" w:hAnsi="Arial" w:cs="Arial"/>
          <w:b/>
          <w:u w:val="single"/>
        </w:rPr>
        <w:t>Obstructions</w:t>
      </w:r>
    </w:p>
    <w:p w14:paraId="35A5329A" w14:textId="0B1D5B72" w:rsidR="00646936" w:rsidRPr="007C347A" w:rsidRDefault="00646936" w:rsidP="00E22EA0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  <w:tab w:val="left" w:pos="1530"/>
        </w:tabs>
        <w:spacing w:after="0"/>
        <w:ind w:left="900"/>
        <w:jc w:val="both"/>
        <w:rPr>
          <w:rFonts w:ascii="Arial" w:hAnsi="Arial" w:cs="Arial"/>
        </w:rPr>
      </w:pPr>
      <w:r w:rsidRPr="007C347A">
        <w:rPr>
          <w:rFonts w:ascii="Arial" w:hAnsi="Arial" w:cs="Arial"/>
        </w:rPr>
        <w:t xml:space="preserve">The attention of competitors is drawn to the existence of underwater hazards in the vicinity of Ireland’s Eye, Howth Sound and over the Spit Bank. Should they choose to sail </w:t>
      </w:r>
      <w:r w:rsidRPr="007C347A">
        <w:rPr>
          <w:rFonts w:ascii="Arial" w:hAnsi="Arial" w:cs="Arial"/>
        </w:rPr>
        <w:lastRenderedPageBreak/>
        <w:t xml:space="preserve">amongst these hazards, they do so at their own risk. </w:t>
      </w:r>
      <w:r w:rsidR="005B138A" w:rsidRPr="007C347A">
        <w:rPr>
          <w:rFonts w:ascii="Arial" w:hAnsi="Arial" w:cs="Arial"/>
        </w:rPr>
        <w:t>Howth Yacht Club CLG, the Race</w:t>
      </w:r>
      <w:r w:rsidR="00315CE5">
        <w:rPr>
          <w:rFonts w:ascii="Arial" w:hAnsi="Arial" w:cs="Arial"/>
        </w:rPr>
        <w:t xml:space="preserve"> </w:t>
      </w:r>
      <w:r w:rsidR="005B138A" w:rsidRPr="007C347A">
        <w:rPr>
          <w:rFonts w:ascii="Arial" w:hAnsi="Arial" w:cs="Arial"/>
        </w:rPr>
        <w:t>Management and Organising Committee accept</w:t>
      </w:r>
      <w:r w:rsidRPr="007C347A">
        <w:rPr>
          <w:rFonts w:ascii="Arial" w:hAnsi="Arial" w:cs="Arial"/>
        </w:rPr>
        <w:t xml:space="preserve"> no responsibility for the consequences of any such deviation from the set courses.</w:t>
      </w:r>
    </w:p>
    <w:p w14:paraId="1D9319F6" w14:textId="0049DE56" w:rsidR="00646936" w:rsidRPr="007C347A" w:rsidRDefault="00315CE5" w:rsidP="00315CE5">
      <w:pPr>
        <w:tabs>
          <w:tab w:val="left" w:pos="296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9EBEAA" w14:textId="77777777" w:rsidR="001C4147" w:rsidRPr="007C347A" w:rsidRDefault="001C4147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Retiring</w:t>
      </w:r>
    </w:p>
    <w:p w14:paraId="020559FA" w14:textId="77777777" w:rsidR="001C4147" w:rsidRPr="007C347A" w:rsidRDefault="001C4147" w:rsidP="00223FFF">
      <w:pPr>
        <w:pStyle w:val="ListParagraph"/>
        <w:numPr>
          <w:ilvl w:val="1"/>
          <w:numId w:val="1"/>
        </w:numPr>
        <w:tabs>
          <w:tab w:val="left" w:pos="450"/>
          <w:tab w:val="left" w:pos="540"/>
          <w:tab w:val="left" w:pos="900"/>
          <w:tab w:val="left" w:pos="990"/>
        </w:tabs>
        <w:spacing w:after="0"/>
        <w:ind w:left="810" w:hanging="36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 xml:space="preserve">A boat, having retired, shall inform the </w:t>
      </w:r>
      <w:r w:rsidR="00420F42" w:rsidRPr="007C347A">
        <w:rPr>
          <w:rFonts w:ascii="Arial" w:hAnsi="Arial" w:cs="Arial"/>
        </w:rPr>
        <w:t>Committee Boat</w:t>
      </w:r>
      <w:r w:rsidRPr="007C347A">
        <w:rPr>
          <w:rFonts w:ascii="Arial" w:hAnsi="Arial" w:cs="Arial"/>
        </w:rPr>
        <w:t xml:space="preserve"> on </w:t>
      </w:r>
      <w:r w:rsidR="00420F42" w:rsidRPr="007C347A">
        <w:rPr>
          <w:rFonts w:ascii="Arial" w:hAnsi="Arial" w:cs="Arial"/>
        </w:rPr>
        <w:t>C</w:t>
      </w:r>
      <w:r w:rsidR="00E12EBD" w:rsidRPr="007C347A">
        <w:rPr>
          <w:rFonts w:ascii="Arial" w:hAnsi="Arial" w:cs="Arial"/>
        </w:rPr>
        <w:t>hannel 77</w:t>
      </w:r>
      <w:r w:rsidRPr="007C347A">
        <w:rPr>
          <w:rFonts w:ascii="Arial" w:hAnsi="Arial" w:cs="Arial"/>
        </w:rPr>
        <w:t xml:space="preserve">. </w:t>
      </w:r>
    </w:p>
    <w:p w14:paraId="5CB4EC75" w14:textId="77777777" w:rsidR="00E54E5C" w:rsidRPr="007C347A" w:rsidRDefault="00E54E5C" w:rsidP="007D2944">
      <w:pPr>
        <w:pStyle w:val="ListParagraph"/>
        <w:tabs>
          <w:tab w:val="left" w:pos="630"/>
          <w:tab w:val="left" w:pos="900"/>
        </w:tabs>
        <w:rPr>
          <w:rFonts w:ascii="Arial" w:hAnsi="Arial" w:cs="Arial"/>
        </w:rPr>
      </w:pPr>
    </w:p>
    <w:p w14:paraId="62B764DA" w14:textId="77777777" w:rsidR="001C4147" w:rsidRPr="007C347A" w:rsidRDefault="00E54E5C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Handicap</w:t>
      </w:r>
      <w:r w:rsidR="001C4147" w:rsidRPr="007C347A">
        <w:rPr>
          <w:rFonts w:ascii="Arial" w:hAnsi="Arial" w:cs="Arial"/>
        </w:rPr>
        <w:t xml:space="preserve"> </w:t>
      </w:r>
    </w:p>
    <w:p w14:paraId="30A4EEEA" w14:textId="77777777" w:rsidR="00E54E5C" w:rsidRPr="007C347A" w:rsidRDefault="00E54E5C" w:rsidP="00A12C8D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 xml:space="preserve">Handicaps shall be assigned to competing boats as outlined in the Notice of Race. </w:t>
      </w:r>
    </w:p>
    <w:p w14:paraId="426E5A2E" w14:textId="77777777" w:rsidR="005A004C" w:rsidRPr="007C347A" w:rsidRDefault="005A004C" w:rsidP="007D2944">
      <w:pPr>
        <w:pStyle w:val="ListParagraph"/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</w:p>
    <w:p w14:paraId="1E866204" w14:textId="161F861B" w:rsidR="00E54E5C" w:rsidRPr="007C347A" w:rsidRDefault="00E54E5C" w:rsidP="00A12C8D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 xml:space="preserve">All handicaps are at the discretion of the </w:t>
      </w:r>
      <w:r w:rsidR="00DF0435" w:rsidRPr="007C347A">
        <w:rPr>
          <w:rFonts w:ascii="Arial" w:hAnsi="Arial" w:cs="Arial"/>
        </w:rPr>
        <w:t>OA</w:t>
      </w:r>
      <w:r w:rsidRPr="007C347A">
        <w:rPr>
          <w:rFonts w:ascii="Arial" w:hAnsi="Arial" w:cs="Arial"/>
        </w:rPr>
        <w:t xml:space="preserve"> and will be revised throughout the series. </w:t>
      </w:r>
    </w:p>
    <w:p w14:paraId="246AFBFC" w14:textId="77777777" w:rsidR="005A004C" w:rsidRPr="007C347A" w:rsidRDefault="005A004C" w:rsidP="007D2944">
      <w:pPr>
        <w:tabs>
          <w:tab w:val="left" w:pos="630"/>
          <w:tab w:val="left" w:pos="900"/>
        </w:tabs>
        <w:spacing w:after="0"/>
        <w:ind w:left="900"/>
        <w:jc w:val="both"/>
        <w:rPr>
          <w:rFonts w:ascii="Arial" w:hAnsi="Arial" w:cs="Arial"/>
          <w:b/>
          <w:u w:val="single"/>
        </w:rPr>
      </w:pPr>
    </w:p>
    <w:p w14:paraId="3751C5CB" w14:textId="77777777" w:rsidR="00BF0C41" w:rsidRPr="007C347A" w:rsidRDefault="00E54E5C" w:rsidP="006E4D44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</w:rPr>
      </w:pPr>
      <w:r w:rsidRPr="007C347A">
        <w:rPr>
          <w:rFonts w:ascii="Arial" w:hAnsi="Arial" w:cs="Arial"/>
        </w:rPr>
        <w:t>Where there is a change to either a boat or her crew that may materially affect that boat’s performance,</w:t>
      </w:r>
      <w:r w:rsidR="005A004C" w:rsidRPr="007C347A">
        <w:rPr>
          <w:rFonts w:ascii="Arial" w:hAnsi="Arial" w:cs="Arial"/>
        </w:rPr>
        <w:t xml:space="preserve"> </w:t>
      </w:r>
      <w:r w:rsidRPr="007C347A">
        <w:rPr>
          <w:rFonts w:ascii="Arial" w:hAnsi="Arial" w:cs="Arial"/>
        </w:rPr>
        <w:t>her owner mus</w:t>
      </w:r>
      <w:r w:rsidR="00DF0435" w:rsidRPr="007C347A">
        <w:rPr>
          <w:rFonts w:ascii="Arial" w:hAnsi="Arial" w:cs="Arial"/>
        </w:rPr>
        <w:t>t, in writing,</w:t>
      </w:r>
      <w:r w:rsidRPr="007C347A">
        <w:rPr>
          <w:rFonts w:ascii="Arial" w:hAnsi="Arial" w:cs="Arial"/>
        </w:rPr>
        <w:t xml:space="preserve"> inform the OA of the change. In such a case, the </w:t>
      </w:r>
      <w:r w:rsidR="00DF0435" w:rsidRPr="007C347A">
        <w:rPr>
          <w:rFonts w:ascii="Arial" w:hAnsi="Arial" w:cs="Arial"/>
        </w:rPr>
        <w:t>OA</w:t>
      </w:r>
      <w:r w:rsidR="00AD0718" w:rsidRPr="007C347A">
        <w:rPr>
          <w:rFonts w:ascii="Arial" w:hAnsi="Arial" w:cs="Arial"/>
        </w:rPr>
        <w:t xml:space="preserve"> </w:t>
      </w:r>
      <w:r w:rsidRPr="007C347A">
        <w:rPr>
          <w:rFonts w:ascii="Arial" w:hAnsi="Arial" w:cs="Arial"/>
        </w:rPr>
        <w:t>may amend that</w:t>
      </w:r>
      <w:r w:rsidR="005A004C" w:rsidRPr="007C347A">
        <w:rPr>
          <w:rFonts w:ascii="Arial" w:hAnsi="Arial" w:cs="Arial"/>
        </w:rPr>
        <w:t xml:space="preserve"> </w:t>
      </w:r>
      <w:r w:rsidRPr="007C347A">
        <w:rPr>
          <w:rFonts w:ascii="Arial" w:hAnsi="Arial" w:cs="Arial"/>
        </w:rPr>
        <w:t>boat’s performance handicap to reflect that change.</w:t>
      </w:r>
    </w:p>
    <w:p w14:paraId="571DCF04" w14:textId="77777777" w:rsidR="00BF0C41" w:rsidRPr="007C347A" w:rsidRDefault="00BF0C41" w:rsidP="007D2944">
      <w:pPr>
        <w:pStyle w:val="ListParagraph"/>
        <w:tabs>
          <w:tab w:val="left" w:pos="630"/>
          <w:tab w:val="left" w:pos="900"/>
        </w:tabs>
        <w:rPr>
          <w:rFonts w:ascii="Arial" w:hAnsi="Arial" w:cs="Arial"/>
        </w:rPr>
      </w:pPr>
    </w:p>
    <w:p w14:paraId="2D9BB73A" w14:textId="1757D819" w:rsidR="00BF0C41" w:rsidRPr="007C347A" w:rsidRDefault="005261F1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 xml:space="preserve">Protests </w:t>
      </w:r>
    </w:p>
    <w:p w14:paraId="49D0FFB1" w14:textId="77777777" w:rsidR="00BF0C41" w:rsidRPr="007C347A" w:rsidRDefault="00BF0C41" w:rsidP="0065769F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</w:rPr>
      </w:pPr>
      <w:r w:rsidRPr="007C347A">
        <w:rPr>
          <w:rFonts w:ascii="Arial" w:hAnsi="Arial" w:cs="Arial"/>
        </w:rPr>
        <w:t>The protest time limit shall be 60 minutes from the time of the last boat finishing.</w:t>
      </w:r>
    </w:p>
    <w:p w14:paraId="71EDF80C" w14:textId="77777777" w:rsidR="007A7996" w:rsidRPr="007C347A" w:rsidRDefault="007A7996" w:rsidP="0065769F">
      <w:pPr>
        <w:pStyle w:val="ListParagraph"/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</w:rPr>
      </w:pPr>
    </w:p>
    <w:p w14:paraId="5151E0E4" w14:textId="77777777" w:rsidR="007A7996" w:rsidRPr="007C347A" w:rsidRDefault="007A7996" w:rsidP="0065769F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</w:rPr>
      </w:pPr>
      <w:r w:rsidRPr="007C347A">
        <w:rPr>
          <w:rFonts w:ascii="Arial" w:hAnsi="Arial" w:cs="Arial"/>
        </w:rPr>
        <w:t>Boats protesting or seeking redress must notif</w:t>
      </w:r>
      <w:r w:rsidR="00BE3E5E" w:rsidRPr="007C347A">
        <w:rPr>
          <w:rFonts w:ascii="Arial" w:hAnsi="Arial" w:cs="Arial"/>
        </w:rPr>
        <w:t>y the Committee Boat as soon as possible</w:t>
      </w:r>
      <w:r w:rsidRPr="007C347A">
        <w:rPr>
          <w:rFonts w:ascii="Arial" w:hAnsi="Arial" w:cs="Arial"/>
        </w:rPr>
        <w:t xml:space="preserve"> after their finish. </w:t>
      </w:r>
    </w:p>
    <w:p w14:paraId="4D2D6078" w14:textId="77777777" w:rsidR="007A7996" w:rsidRPr="007C347A" w:rsidRDefault="007A7996" w:rsidP="0065769F">
      <w:pPr>
        <w:pStyle w:val="ListParagraph"/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</w:rPr>
      </w:pPr>
    </w:p>
    <w:p w14:paraId="44F8AC42" w14:textId="246CA9F1" w:rsidR="00BF0C41" w:rsidRPr="007C347A" w:rsidRDefault="007A7996" w:rsidP="0065769F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/>
        <w:jc w:val="both"/>
        <w:rPr>
          <w:rFonts w:ascii="Arial" w:hAnsi="Arial" w:cs="Arial"/>
          <w:strike/>
        </w:rPr>
      </w:pPr>
      <w:r w:rsidRPr="007C347A">
        <w:rPr>
          <w:rFonts w:ascii="Arial" w:hAnsi="Arial" w:cs="Arial"/>
        </w:rPr>
        <w:t>Protests</w:t>
      </w:r>
      <w:r w:rsidR="005261F1" w:rsidRPr="007C347A">
        <w:rPr>
          <w:rFonts w:ascii="Arial" w:hAnsi="Arial" w:cs="Arial"/>
        </w:rPr>
        <w:t xml:space="preserve"> and requests for redress</w:t>
      </w:r>
      <w:r w:rsidR="00BE3E5E" w:rsidRPr="007C347A">
        <w:rPr>
          <w:rFonts w:ascii="Arial" w:hAnsi="Arial" w:cs="Arial"/>
        </w:rPr>
        <w:t xml:space="preserve"> should be lodged in the protest box</w:t>
      </w:r>
      <w:r w:rsidR="00815B1F" w:rsidRPr="007C347A">
        <w:rPr>
          <w:rFonts w:ascii="Arial" w:hAnsi="Arial" w:cs="Arial"/>
        </w:rPr>
        <w:t xml:space="preserve"> at</w:t>
      </w:r>
      <w:r w:rsidR="00BE3E5E" w:rsidRPr="007C347A">
        <w:rPr>
          <w:rFonts w:ascii="Arial" w:hAnsi="Arial" w:cs="Arial"/>
        </w:rPr>
        <w:t xml:space="preserve"> the Results Office</w:t>
      </w:r>
      <w:r w:rsidR="006C680D" w:rsidRPr="007C347A">
        <w:rPr>
          <w:rFonts w:ascii="Arial" w:hAnsi="Arial" w:cs="Arial"/>
        </w:rPr>
        <w:t xml:space="preserve"> door</w:t>
      </w:r>
      <w:r w:rsidR="00BE3E5E" w:rsidRPr="007C347A">
        <w:rPr>
          <w:rFonts w:ascii="Arial" w:hAnsi="Arial" w:cs="Arial"/>
        </w:rPr>
        <w:t xml:space="preserve">. </w:t>
      </w:r>
    </w:p>
    <w:p w14:paraId="36778881" w14:textId="77777777" w:rsidR="00AB16DC" w:rsidRPr="007C347A" w:rsidRDefault="00AB16DC" w:rsidP="0065769F">
      <w:pPr>
        <w:pStyle w:val="ListParagraph"/>
        <w:tabs>
          <w:tab w:val="left" w:pos="900"/>
          <w:tab w:val="left" w:pos="990"/>
        </w:tabs>
        <w:rPr>
          <w:rFonts w:ascii="Arial" w:hAnsi="Arial" w:cs="Arial"/>
          <w:strike/>
        </w:rPr>
      </w:pPr>
    </w:p>
    <w:p w14:paraId="12F53F97" w14:textId="2500109A" w:rsidR="00BF0C41" w:rsidRPr="007C347A" w:rsidRDefault="00BF0C41" w:rsidP="0065769F">
      <w:pPr>
        <w:pStyle w:val="ListParagraph"/>
        <w:numPr>
          <w:ilvl w:val="1"/>
          <w:numId w:val="1"/>
        </w:numPr>
        <w:tabs>
          <w:tab w:val="left" w:pos="900"/>
          <w:tab w:val="left" w:pos="990"/>
        </w:tabs>
        <w:spacing w:after="0"/>
        <w:ind w:left="990" w:hanging="540"/>
        <w:jc w:val="both"/>
        <w:rPr>
          <w:rFonts w:ascii="Arial" w:hAnsi="Arial" w:cs="Arial"/>
        </w:rPr>
      </w:pPr>
      <w:r w:rsidRPr="007C347A">
        <w:rPr>
          <w:rFonts w:ascii="Arial" w:hAnsi="Arial" w:cs="Arial"/>
        </w:rPr>
        <w:t xml:space="preserve">Times </w:t>
      </w:r>
      <w:r w:rsidR="001E3AFF" w:rsidRPr="007C347A">
        <w:rPr>
          <w:rFonts w:ascii="Arial" w:hAnsi="Arial" w:cs="Arial"/>
        </w:rPr>
        <w:t xml:space="preserve">and locations </w:t>
      </w:r>
      <w:r w:rsidRPr="007C347A">
        <w:rPr>
          <w:rFonts w:ascii="Arial" w:hAnsi="Arial" w:cs="Arial"/>
        </w:rPr>
        <w:t>of protest</w:t>
      </w:r>
      <w:r w:rsidR="005261F1" w:rsidRPr="007C347A">
        <w:rPr>
          <w:rFonts w:ascii="Arial" w:hAnsi="Arial" w:cs="Arial"/>
        </w:rPr>
        <w:t>/redress</w:t>
      </w:r>
      <w:r w:rsidRPr="007C347A">
        <w:rPr>
          <w:rFonts w:ascii="Arial" w:hAnsi="Arial" w:cs="Arial"/>
        </w:rPr>
        <w:t xml:space="preserve"> hearings shall be notified to the boats concerned. </w:t>
      </w:r>
    </w:p>
    <w:p w14:paraId="65952EA3" w14:textId="77777777" w:rsidR="00C5210C" w:rsidRPr="007C347A" w:rsidRDefault="00C5210C" w:rsidP="007D2944">
      <w:pPr>
        <w:pStyle w:val="ListParagraph"/>
        <w:tabs>
          <w:tab w:val="left" w:pos="630"/>
          <w:tab w:val="left" w:pos="900"/>
        </w:tabs>
        <w:rPr>
          <w:rFonts w:ascii="Arial" w:hAnsi="Arial" w:cs="Arial"/>
        </w:rPr>
      </w:pPr>
    </w:p>
    <w:p w14:paraId="272B188E" w14:textId="77777777" w:rsidR="00C5210C" w:rsidRPr="007C347A" w:rsidRDefault="00C5210C" w:rsidP="007D2944">
      <w:pPr>
        <w:pStyle w:val="ListParagraph"/>
        <w:numPr>
          <w:ilvl w:val="0"/>
          <w:numId w:val="1"/>
        </w:numPr>
        <w:tabs>
          <w:tab w:val="left" w:pos="630"/>
          <w:tab w:val="left" w:pos="900"/>
        </w:tabs>
        <w:spacing w:after="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Navigation</w:t>
      </w:r>
    </w:p>
    <w:p w14:paraId="3B59C44C" w14:textId="77777777" w:rsidR="00C5210C" w:rsidRPr="007C347A" w:rsidRDefault="00C5210C" w:rsidP="0065769F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 w:hanging="45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 xml:space="preserve">When entering and leaving the harbour, always pass other vessels PORT-TO-PORT. </w:t>
      </w:r>
    </w:p>
    <w:p w14:paraId="7DCC60BC" w14:textId="77777777" w:rsidR="00706A0A" w:rsidRPr="007C347A" w:rsidRDefault="00706A0A" w:rsidP="0065769F">
      <w:pPr>
        <w:pStyle w:val="ListParagraph"/>
        <w:tabs>
          <w:tab w:val="left" w:pos="630"/>
          <w:tab w:val="left" w:pos="900"/>
          <w:tab w:val="left" w:pos="990"/>
        </w:tabs>
        <w:spacing w:after="0"/>
        <w:ind w:left="900" w:hanging="450"/>
        <w:jc w:val="both"/>
        <w:rPr>
          <w:rFonts w:ascii="Arial" w:hAnsi="Arial" w:cs="Arial"/>
          <w:b/>
          <w:u w:val="single"/>
        </w:rPr>
      </w:pPr>
    </w:p>
    <w:p w14:paraId="24A8174A" w14:textId="77777777" w:rsidR="00C5210C" w:rsidRPr="007C347A" w:rsidRDefault="00C5210C" w:rsidP="0065769F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 w:hanging="45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>Boats should not impede tra</w:t>
      </w:r>
      <w:r w:rsidR="00706A0A" w:rsidRPr="007C347A">
        <w:rPr>
          <w:rFonts w:ascii="Arial" w:hAnsi="Arial" w:cs="Arial"/>
        </w:rPr>
        <w:t xml:space="preserve">wlers or fishing vessels in the Sound or Harbour Entrance. </w:t>
      </w:r>
    </w:p>
    <w:p w14:paraId="5F92499F" w14:textId="77777777" w:rsidR="00D72845" w:rsidRPr="007C347A" w:rsidRDefault="00D72845" w:rsidP="0065769F">
      <w:pPr>
        <w:pStyle w:val="ListParagraph"/>
        <w:tabs>
          <w:tab w:val="left" w:pos="630"/>
          <w:tab w:val="left" w:pos="900"/>
          <w:tab w:val="left" w:pos="990"/>
        </w:tabs>
        <w:ind w:left="900" w:hanging="450"/>
        <w:rPr>
          <w:rFonts w:ascii="Arial" w:hAnsi="Arial" w:cs="Arial"/>
          <w:b/>
          <w:u w:val="single"/>
        </w:rPr>
      </w:pPr>
    </w:p>
    <w:p w14:paraId="0A1F4D81" w14:textId="0ED8896B" w:rsidR="00D72845" w:rsidRPr="007C347A" w:rsidRDefault="00D72845" w:rsidP="0065769F">
      <w:pPr>
        <w:pStyle w:val="ListParagraph"/>
        <w:numPr>
          <w:ilvl w:val="1"/>
          <w:numId w:val="1"/>
        </w:numPr>
        <w:tabs>
          <w:tab w:val="left" w:pos="630"/>
          <w:tab w:val="left" w:pos="900"/>
          <w:tab w:val="left" w:pos="990"/>
        </w:tabs>
        <w:spacing w:after="0"/>
        <w:ind w:left="900" w:hanging="450"/>
        <w:jc w:val="both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</w:rPr>
        <w:t xml:space="preserve">Competitors’ attention is drawn to the designated navigation channel through the harbour. Boats should remain within the channel markers whilst entering and leaving the harbour. </w:t>
      </w:r>
    </w:p>
    <w:p w14:paraId="10F8D99E" w14:textId="35C139C5" w:rsidR="007A6D44" w:rsidRPr="007C347A" w:rsidRDefault="007A6D44" w:rsidP="007A6D44">
      <w:pPr>
        <w:spacing w:after="0"/>
        <w:jc w:val="both"/>
        <w:rPr>
          <w:rFonts w:ascii="Arial" w:hAnsi="Arial" w:cs="Arial"/>
          <w:b/>
          <w:u w:val="single"/>
        </w:rPr>
      </w:pPr>
    </w:p>
    <w:p w14:paraId="50D21D52" w14:textId="0119862B" w:rsidR="007A6D44" w:rsidRPr="007C347A" w:rsidRDefault="00F73AF1" w:rsidP="00184D4F">
      <w:pPr>
        <w:spacing w:after="0"/>
        <w:jc w:val="center"/>
        <w:rPr>
          <w:rFonts w:ascii="Arial" w:hAnsi="Arial" w:cs="Arial"/>
          <w:b/>
          <w:u w:val="single"/>
        </w:rPr>
      </w:pPr>
      <w:r w:rsidRPr="007C347A">
        <w:rPr>
          <w:rFonts w:ascii="Arial" w:hAnsi="Arial" w:cs="Arial"/>
          <w:b/>
          <w:u w:val="single"/>
        </w:rPr>
        <w:t>Times of High Water Howth</w:t>
      </w:r>
    </w:p>
    <w:p w14:paraId="4B3CD079" w14:textId="77169C47" w:rsidR="00F73AF1" w:rsidRPr="007C347A" w:rsidRDefault="00F73AF1" w:rsidP="00184D4F">
      <w:pPr>
        <w:spacing w:after="0"/>
        <w:jc w:val="center"/>
        <w:rPr>
          <w:rFonts w:ascii="Arial" w:hAnsi="Arial" w:cs="Arial"/>
          <w:b/>
          <w:u w:val="single"/>
        </w:rPr>
      </w:pPr>
    </w:p>
    <w:p w14:paraId="6DED0130" w14:textId="46D02879" w:rsidR="00706127" w:rsidRPr="007C347A" w:rsidRDefault="00481E1F" w:rsidP="00305846">
      <w:pPr>
        <w:pStyle w:val="ListParagraph"/>
        <w:spacing w:after="0"/>
        <w:rPr>
          <w:rFonts w:ascii="Arial" w:hAnsi="Arial" w:cs="Arial"/>
          <w:bCs/>
        </w:rPr>
      </w:pPr>
      <w:r w:rsidRPr="007C347A">
        <w:rPr>
          <w:rFonts w:ascii="Arial" w:hAnsi="Arial" w:cs="Arial"/>
          <w:bCs/>
        </w:rPr>
        <w:tab/>
      </w:r>
      <w:r w:rsidR="008356C6">
        <w:rPr>
          <w:rFonts w:ascii="Arial" w:hAnsi="Arial" w:cs="Arial"/>
          <w:bCs/>
        </w:rPr>
        <w:tab/>
      </w:r>
      <w:r w:rsidR="007B0A52" w:rsidRPr="007C347A">
        <w:rPr>
          <w:rFonts w:ascii="Arial" w:hAnsi="Arial" w:cs="Arial"/>
          <w:bCs/>
        </w:rPr>
        <w:t>26 January</w:t>
      </w:r>
      <w:r w:rsidR="000C21D1">
        <w:rPr>
          <w:rFonts w:ascii="Arial" w:hAnsi="Arial" w:cs="Arial"/>
          <w:bCs/>
        </w:rPr>
        <w:tab/>
      </w:r>
      <w:r w:rsidR="00F70768">
        <w:rPr>
          <w:rFonts w:ascii="Arial" w:hAnsi="Arial" w:cs="Arial"/>
          <w:bCs/>
        </w:rPr>
        <w:t>1225</w:t>
      </w:r>
      <w:r w:rsidR="008C673B">
        <w:rPr>
          <w:rFonts w:ascii="Arial" w:hAnsi="Arial" w:cs="Arial"/>
          <w:bCs/>
        </w:rPr>
        <w:tab/>
      </w:r>
      <w:r w:rsidR="008C673B">
        <w:rPr>
          <w:rFonts w:ascii="Arial" w:hAnsi="Arial" w:cs="Arial"/>
          <w:bCs/>
        </w:rPr>
        <w:tab/>
      </w:r>
      <w:r w:rsidR="008C673B">
        <w:rPr>
          <w:rFonts w:ascii="Arial" w:hAnsi="Arial" w:cs="Arial"/>
          <w:bCs/>
        </w:rPr>
        <w:tab/>
      </w:r>
      <w:r w:rsidR="008C673B" w:rsidRPr="009771FC">
        <w:rPr>
          <w:rFonts w:ascii="Arial" w:hAnsi="Arial" w:cs="Arial"/>
        </w:rPr>
        <w:t>16 February</w:t>
      </w:r>
      <w:r w:rsidR="008C673B">
        <w:rPr>
          <w:rFonts w:ascii="Arial" w:hAnsi="Arial" w:cs="Arial"/>
        </w:rPr>
        <w:tab/>
        <w:t>1718</w:t>
      </w:r>
    </w:p>
    <w:p w14:paraId="34C2457B" w14:textId="2EC28DFB" w:rsidR="007B0A52" w:rsidRPr="007C347A" w:rsidRDefault="007B0A52" w:rsidP="00305846">
      <w:pPr>
        <w:pStyle w:val="ListParagraph"/>
        <w:spacing w:after="0"/>
        <w:rPr>
          <w:rFonts w:ascii="Arial" w:hAnsi="Arial" w:cs="Arial"/>
          <w:bCs/>
        </w:rPr>
      </w:pPr>
      <w:r w:rsidRPr="007C347A">
        <w:rPr>
          <w:rFonts w:ascii="Arial" w:hAnsi="Arial" w:cs="Arial"/>
          <w:bCs/>
        </w:rPr>
        <w:tab/>
      </w:r>
      <w:r w:rsidR="008356C6">
        <w:rPr>
          <w:rFonts w:ascii="Arial" w:hAnsi="Arial" w:cs="Arial"/>
          <w:bCs/>
        </w:rPr>
        <w:tab/>
      </w:r>
      <w:r w:rsidR="00FB5E88" w:rsidRPr="007C347A">
        <w:rPr>
          <w:rFonts w:ascii="Arial" w:hAnsi="Arial" w:cs="Arial"/>
          <w:bCs/>
        </w:rPr>
        <w:t>2 Fe</w:t>
      </w:r>
      <w:r w:rsidR="00C92C3D" w:rsidRPr="007C347A">
        <w:rPr>
          <w:rFonts w:ascii="Arial" w:hAnsi="Arial" w:cs="Arial"/>
          <w:bCs/>
        </w:rPr>
        <w:t>bruary</w:t>
      </w:r>
      <w:r w:rsidR="00F70768">
        <w:rPr>
          <w:rFonts w:ascii="Arial" w:hAnsi="Arial" w:cs="Arial"/>
          <w:bCs/>
        </w:rPr>
        <w:tab/>
      </w:r>
      <w:r w:rsidR="00F965F2">
        <w:rPr>
          <w:rFonts w:ascii="Arial" w:hAnsi="Arial" w:cs="Arial"/>
          <w:bCs/>
        </w:rPr>
        <w:t>170</w:t>
      </w:r>
      <w:r w:rsidR="00F67564">
        <w:rPr>
          <w:rFonts w:ascii="Arial" w:hAnsi="Arial" w:cs="Arial"/>
          <w:bCs/>
        </w:rPr>
        <w:t>5</w:t>
      </w:r>
      <w:r w:rsidR="00131C47">
        <w:rPr>
          <w:rFonts w:ascii="Arial" w:hAnsi="Arial" w:cs="Arial"/>
          <w:bCs/>
        </w:rPr>
        <w:tab/>
      </w:r>
      <w:r w:rsidR="00131C47">
        <w:rPr>
          <w:rFonts w:ascii="Arial" w:hAnsi="Arial" w:cs="Arial"/>
          <w:bCs/>
        </w:rPr>
        <w:tab/>
      </w:r>
      <w:r w:rsidR="00131C47">
        <w:rPr>
          <w:rFonts w:ascii="Arial" w:hAnsi="Arial" w:cs="Arial"/>
          <w:bCs/>
        </w:rPr>
        <w:tab/>
      </w:r>
      <w:r w:rsidR="00131C47" w:rsidRPr="009771FC">
        <w:rPr>
          <w:rFonts w:ascii="Arial" w:hAnsi="Arial" w:cs="Arial"/>
        </w:rPr>
        <w:t>23 February</w:t>
      </w:r>
      <w:r w:rsidR="00131C47">
        <w:rPr>
          <w:rFonts w:ascii="Arial" w:hAnsi="Arial" w:cs="Arial"/>
        </w:rPr>
        <w:tab/>
        <w:t>1128</w:t>
      </w:r>
    </w:p>
    <w:p w14:paraId="38537889" w14:textId="022F32AA" w:rsidR="00706127" w:rsidRPr="007C347A" w:rsidRDefault="00C92C3D" w:rsidP="00305846">
      <w:pPr>
        <w:pStyle w:val="ListParagraph"/>
        <w:spacing w:after="0"/>
        <w:ind w:left="360"/>
        <w:jc w:val="both"/>
        <w:rPr>
          <w:rFonts w:ascii="Arial" w:hAnsi="Arial" w:cs="Arial"/>
          <w:bCs/>
        </w:rPr>
      </w:pPr>
      <w:r w:rsidRPr="007C347A">
        <w:rPr>
          <w:rFonts w:ascii="Arial" w:hAnsi="Arial" w:cs="Arial"/>
          <w:bCs/>
        </w:rPr>
        <w:tab/>
      </w:r>
      <w:r w:rsidRPr="007C347A">
        <w:rPr>
          <w:rFonts w:ascii="Arial" w:hAnsi="Arial" w:cs="Arial"/>
          <w:bCs/>
        </w:rPr>
        <w:tab/>
      </w:r>
      <w:r w:rsidR="009B73E2">
        <w:rPr>
          <w:rFonts w:ascii="Arial" w:hAnsi="Arial" w:cs="Arial"/>
          <w:bCs/>
        </w:rPr>
        <w:tab/>
      </w:r>
      <w:r w:rsidR="000E29BC" w:rsidRPr="007C347A">
        <w:rPr>
          <w:rFonts w:ascii="Arial" w:hAnsi="Arial" w:cs="Arial"/>
          <w:bCs/>
        </w:rPr>
        <w:t xml:space="preserve">9 </w:t>
      </w:r>
      <w:r w:rsidR="00764969" w:rsidRPr="007C347A">
        <w:rPr>
          <w:rFonts w:ascii="Arial" w:hAnsi="Arial" w:cs="Arial"/>
          <w:bCs/>
        </w:rPr>
        <w:t>February</w:t>
      </w:r>
      <w:r w:rsidR="000D2540">
        <w:rPr>
          <w:rFonts w:ascii="Arial" w:hAnsi="Arial" w:cs="Arial"/>
          <w:bCs/>
        </w:rPr>
        <w:tab/>
      </w:r>
      <w:r w:rsidR="00847B80">
        <w:rPr>
          <w:rFonts w:ascii="Arial" w:hAnsi="Arial" w:cs="Arial"/>
          <w:bCs/>
        </w:rPr>
        <w:t>1132</w:t>
      </w:r>
      <w:r w:rsidR="00B569C9">
        <w:rPr>
          <w:rFonts w:ascii="Arial" w:hAnsi="Arial" w:cs="Arial"/>
          <w:bCs/>
        </w:rPr>
        <w:tab/>
      </w:r>
      <w:r w:rsidR="00B569C9">
        <w:rPr>
          <w:rFonts w:ascii="Arial" w:hAnsi="Arial" w:cs="Arial"/>
          <w:bCs/>
        </w:rPr>
        <w:tab/>
      </w:r>
      <w:r w:rsidR="00B569C9">
        <w:rPr>
          <w:rFonts w:ascii="Arial" w:hAnsi="Arial" w:cs="Arial"/>
          <w:bCs/>
        </w:rPr>
        <w:tab/>
      </w:r>
      <w:r w:rsidR="00131C47">
        <w:rPr>
          <w:rFonts w:ascii="Arial" w:hAnsi="Arial" w:cs="Arial"/>
        </w:rPr>
        <w:t>29</w:t>
      </w:r>
      <w:r w:rsidR="00131C47" w:rsidRPr="009771FC">
        <w:rPr>
          <w:rFonts w:ascii="Arial" w:hAnsi="Arial" w:cs="Arial"/>
        </w:rPr>
        <w:t xml:space="preserve"> February</w:t>
      </w:r>
      <w:r w:rsidR="00131C47">
        <w:rPr>
          <w:rFonts w:ascii="Arial" w:hAnsi="Arial" w:cs="Arial"/>
        </w:rPr>
        <w:tab/>
        <w:t>1446</w:t>
      </w:r>
    </w:p>
    <w:p w14:paraId="25527084" w14:textId="4A7FA347" w:rsidR="00E62903" w:rsidRPr="00FA0635" w:rsidRDefault="00FA0635" w:rsidP="001C0264">
      <w:pPr>
        <w:tabs>
          <w:tab w:val="left" w:pos="1584"/>
        </w:tabs>
        <w:spacing w:after="0"/>
      </w:pPr>
      <w:r w:rsidRPr="007C347A">
        <w:tab/>
      </w:r>
      <w:r w:rsidR="007B0A52" w:rsidRPr="007C347A">
        <w:tab/>
      </w:r>
      <w:r w:rsidR="002753F0" w:rsidRPr="007C347A">
        <w:tab/>
      </w:r>
      <w:r w:rsidR="002753F0" w:rsidRPr="007C347A">
        <w:tab/>
      </w:r>
      <w:r w:rsidR="00E62903">
        <w:tab/>
      </w:r>
      <w:r w:rsidR="00E62903">
        <w:tab/>
      </w:r>
      <w:r w:rsidR="00E62903">
        <w:tab/>
      </w:r>
    </w:p>
    <w:sectPr w:rsidR="00E62903" w:rsidRPr="00FA0635" w:rsidSect="00D24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AA001" w14:textId="77777777" w:rsidR="007872BA" w:rsidRDefault="007872BA" w:rsidP="00C0765A">
      <w:pPr>
        <w:spacing w:after="0" w:line="240" w:lineRule="auto"/>
      </w:pPr>
      <w:r>
        <w:separator/>
      </w:r>
    </w:p>
  </w:endnote>
  <w:endnote w:type="continuationSeparator" w:id="0">
    <w:p w14:paraId="6F883323" w14:textId="77777777" w:rsidR="007872BA" w:rsidRDefault="007872BA" w:rsidP="00C0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16C7" w14:textId="77777777" w:rsidR="00CF12E4" w:rsidRDefault="00CF1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E7F6B" w14:textId="77777777" w:rsidR="00CF12E4" w:rsidRDefault="00CF12E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3A468" w14:textId="77777777" w:rsidR="00CF12E4" w:rsidRDefault="00CF1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A19ED" w14:textId="77777777" w:rsidR="007872BA" w:rsidRDefault="007872BA" w:rsidP="00C0765A">
      <w:pPr>
        <w:spacing w:after="0" w:line="240" w:lineRule="auto"/>
      </w:pPr>
      <w:r>
        <w:separator/>
      </w:r>
    </w:p>
  </w:footnote>
  <w:footnote w:type="continuationSeparator" w:id="0">
    <w:p w14:paraId="1CB6EC48" w14:textId="77777777" w:rsidR="007872BA" w:rsidRDefault="007872BA" w:rsidP="00C0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CC6A" w14:textId="77777777" w:rsidR="00CF12E4" w:rsidRDefault="00CF1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E57E" w14:textId="77777777" w:rsidR="00CF12E4" w:rsidRDefault="00CF1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C1FEC" w14:textId="77777777" w:rsidR="00CF12E4" w:rsidRDefault="00CF1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2F4"/>
    <w:multiLevelType w:val="multilevel"/>
    <w:tmpl w:val="5776D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5631A"/>
    <w:multiLevelType w:val="hybridMultilevel"/>
    <w:tmpl w:val="EA6A9640"/>
    <w:lvl w:ilvl="0" w:tplc="CBFE88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5042"/>
    <w:multiLevelType w:val="multilevel"/>
    <w:tmpl w:val="02249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9AB793C"/>
    <w:multiLevelType w:val="multilevel"/>
    <w:tmpl w:val="5776D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184C3C"/>
    <w:multiLevelType w:val="hybridMultilevel"/>
    <w:tmpl w:val="3EBAF98E"/>
    <w:lvl w:ilvl="0" w:tplc="8D3EF6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0765C"/>
    <w:multiLevelType w:val="hybridMultilevel"/>
    <w:tmpl w:val="EED05558"/>
    <w:lvl w:ilvl="0" w:tplc="51045DD4">
      <w:numFmt w:val="bullet"/>
      <w:lvlText w:val=""/>
      <w:lvlJc w:val="left"/>
      <w:pPr>
        <w:ind w:left="1152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B9A"/>
    <w:rsid w:val="00001E8D"/>
    <w:rsid w:val="00002222"/>
    <w:rsid w:val="000030E3"/>
    <w:rsid w:val="00004EC4"/>
    <w:rsid w:val="0003227E"/>
    <w:rsid w:val="00035423"/>
    <w:rsid w:val="0005362C"/>
    <w:rsid w:val="00053A82"/>
    <w:rsid w:val="00057B83"/>
    <w:rsid w:val="0006306A"/>
    <w:rsid w:val="0007157A"/>
    <w:rsid w:val="00082864"/>
    <w:rsid w:val="000908D4"/>
    <w:rsid w:val="0009282F"/>
    <w:rsid w:val="00095D77"/>
    <w:rsid w:val="00096070"/>
    <w:rsid w:val="000A1EFA"/>
    <w:rsid w:val="000A3CDB"/>
    <w:rsid w:val="000B3602"/>
    <w:rsid w:val="000B367F"/>
    <w:rsid w:val="000B50CA"/>
    <w:rsid w:val="000B57E5"/>
    <w:rsid w:val="000C21D1"/>
    <w:rsid w:val="000C2435"/>
    <w:rsid w:val="000D0E8F"/>
    <w:rsid w:val="000D2540"/>
    <w:rsid w:val="000D4A16"/>
    <w:rsid w:val="000E29BC"/>
    <w:rsid w:val="000E3B52"/>
    <w:rsid w:val="000E6D05"/>
    <w:rsid w:val="001019F0"/>
    <w:rsid w:val="00102A5F"/>
    <w:rsid w:val="00126C7A"/>
    <w:rsid w:val="0013151F"/>
    <w:rsid w:val="00131A2F"/>
    <w:rsid w:val="00131C47"/>
    <w:rsid w:val="00134A4C"/>
    <w:rsid w:val="00135CCA"/>
    <w:rsid w:val="00140B94"/>
    <w:rsid w:val="00154EDA"/>
    <w:rsid w:val="001556CD"/>
    <w:rsid w:val="00156C36"/>
    <w:rsid w:val="00160A3C"/>
    <w:rsid w:val="0016435D"/>
    <w:rsid w:val="00180FE9"/>
    <w:rsid w:val="00184C94"/>
    <w:rsid w:val="00184D4F"/>
    <w:rsid w:val="001869E5"/>
    <w:rsid w:val="001A07C5"/>
    <w:rsid w:val="001A5E9F"/>
    <w:rsid w:val="001A755F"/>
    <w:rsid w:val="001B1A8A"/>
    <w:rsid w:val="001B7073"/>
    <w:rsid w:val="001C0264"/>
    <w:rsid w:val="001C3971"/>
    <w:rsid w:val="001C4147"/>
    <w:rsid w:val="001D55C1"/>
    <w:rsid w:val="001E3AFF"/>
    <w:rsid w:val="001F0C2A"/>
    <w:rsid w:val="0020509F"/>
    <w:rsid w:val="00217D67"/>
    <w:rsid w:val="00223FFF"/>
    <w:rsid w:val="00224D9D"/>
    <w:rsid w:val="002408F1"/>
    <w:rsid w:val="00241C46"/>
    <w:rsid w:val="002431FC"/>
    <w:rsid w:val="00243433"/>
    <w:rsid w:val="00247761"/>
    <w:rsid w:val="0025621E"/>
    <w:rsid w:val="00257CE5"/>
    <w:rsid w:val="00265852"/>
    <w:rsid w:val="002753F0"/>
    <w:rsid w:val="0027681A"/>
    <w:rsid w:val="00280EF7"/>
    <w:rsid w:val="00284309"/>
    <w:rsid w:val="00295785"/>
    <w:rsid w:val="002961CA"/>
    <w:rsid w:val="00297AA0"/>
    <w:rsid w:val="002A1E3F"/>
    <w:rsid w:val="002C5476"/>
    <w:rsid w:val="002C70C2"/>
    <w:rsid w:val="002D16A2"/>
    <w:rsid w:val="002D6692"/>
    <w:rsid w:val="002F69B3"/>
    <w:rsid w:val="0030042A"/>
    <w:rsid w:val="00305846"/>
    <w:rsid w:val="00315CE5"/>
    <w:rsid w:val="003305AD"/>
    <w:rsid w:val="00334039"/>
    <w:rsid w:val="00341687"/>
    <w:rsid w:val="00351303"/>
    <w:rsid w:val="00353391"/>
    <w:rsid w:val="00354C14"/>
    <w:rsid w:val="00356CDE"/>
    <w:rsid w:val="00361DA1"/>
    <w:rsid w:val="00361E7D"/>
    <w:rsid w:val="003632BD"/>
    <w:rsid w:val="00364D86"/>
    <w:rsid w:val="00370CD2"/>
    <w:rsid w:val="003750F6"/>
    <w:rsid w:val="00376A10"/>
    <w:rsid w:val="00380DF7"/>
    <w:rsid w:val="0038483A"/>
    <w:rsid w:val="00391624"/>
    <w:rsid w:val="00392735"/>
    <w:rsid w:val="003B46A8"/>
    <w:rsid w:val="003B6550"/>
    <w:rsid w:val="003C6906"/>
    <w:rsid w:val="003D3118"/>
    <w:rsid w:val="003D6B4E"/>
    <w:rsid w:val="003E409A"/>
    <w:rsid w:val="003E63A3"/>
    <w:rsid w:val="003F65BF"/>
    <w:rsid w:val="00400F51"/>
    <w:rsid w:val="0040442F"/>
    <w:rsid w:val="0041576F"/>
    <w:rsid w:val="00416AF9"/>
    <w:rsid w:val="00416E17"/>
    <w:rsid w:val="00420F42"/>
    <w:rsid w:val="00423D82"/>
    <w:rsid w:val="00424A96"/>
    <w:rsid w:val="00434A28"/>
    <w:rsid w:val="00436DD8"/>
    <w:rsid w:val="004405F0"/>
    <w:rsid w:val="00450773"/>
    <w:rsid w:val="004527E7"/>
    <w:rsid w:val="004553EC"/>
    <w:rsid w:val="00456097"/>
    <w:rsid w:val="00456385"/>
    <w:rsid w:val="004570C2"/>
    <w:rsid w:val="0046068F"/>
    <w:rsid w:val="00472BC3"/>
    <w:rsid w:val="00477912"/>
    <w:rsid w:val="00481E1F"/>
    <w:rsid w:val="00482518"/>
    <w:rsid w:val="00483960"/>
    <w:rsid w:val="00484642"/>
    <w:rsid w:val="00495DA4"/>
    <w:rsid w:val="004A1714"/>
    <w:rsid w:val="004B1373"/>
    <w:rsid w:val="004C334A"/>
    <w:rsid w:val="004C547A"/>
    <w:rsid w:val="004C7250"/>
    <w:rsid w:val="004D17B3"/>
    <w:rsid w:val="004D47C8"/>
    <w:rsid w:val="004D5DFA"/>
    <w:rsid w:val="004F3E94"/>
    <w:rsid w:val="0050007C"/>
    <w:rsid w:val="00503527"/>
    <w:rsid w:val="005058D0"/>
    <w:rsid w:val="00512F59"/>
    <w:rsid w:val="00512F8F"/>
    <w:rsid w:val="00516BDB"/>
    <w:rsid w:val="00525279"/>
    <w:rsid w:val="005261F1"/>
    <w:rsid w:val="00530F39"/>
    <w:rsid w:val="0054676B"/>
    <w:rsid w:val="005500E7"/>
    <w:rsid w:val="00553F39"/>
    <w:rsid w:val="00560817"/>
    <w:rsid w:val="005611D2"/>
    <w:rsid w:val="00563F47"/>
    <w:rsid w:val="005651CF"/>
    <w:rsid w:val="00573172"/>
    <w:rsid w:val="00575E17"/>
    <w:rsid w:val="005820FB"/>
    <w:rsid w:val="005823D2"/>
    <w:rsid w:val="005908C5"/>
    <w:rsid w:val="00594AEA"/>
    <w:rsid w:val="005A004C"/>
    <w:rsid w:val="005A3FEE"/>
    <w:rsid w:val="005B138A"/>
    <w:rsid w:val="005B319B"/>
    <w:rsid w:val="005B7707"/>
    <w:rsid w:val="005C1C56"/>
    <w:rsid w:val="005C6740"/>
    <w:rsid w:val="005C75CB"/>
    <w:rsid w:val="005D5626"/>
    <w:rsid w:val="005D6C1C"/>
    <w:rsid w:val="005D7E37"/>
    <w:rsid w:val="005D7EB1"/>
    <w:rsid w:val="00601D7E"/>
    <w:rsid w:val="00615621"/>
    <w:rsid w:val="00623BD8"/>
    <w:rsid w:val="00633F74"/>
    <w:rsid w:val="006353A1"/>
    <w:rsid w:val="0063662B"/>
    <w:rsid w:val="00640D93"/>
    <w:rsid w:val="00646936"/>
    <w:rsid w:val="00650CD3"/>
    <w:rsid w:val="0065769F"/>
    <w:rsid w:val="00660032"/>
    <w:rsid w:val="00671B97"/>
    <w:rsid w:val="00673623"/>
    <w:rsid w:val="006749AD"/>
    <w:rsid w:val="0067680D"/>
    <w:rsid w:val="00682719"/>
    <w:rsid w:val="00682D7F"/>
    <w:rsid w:val="00692E7D"/>
    <w:rsid w:val="006979A1"/>
    <w:rsid w:val="006B161F"/>
    <w:rsid w:val="006B4457"/>
    <w:rsid w:val="006B6334"/>
    <w:rsid w:val="006C3CB9"/>
    <w:rsid w:val="006C680D"/>
    <w:rsid w:val="006C727C"/>
    <w:rsid w:val="006D3708"/>
    <w:rsid w:val="006E292F"/>
    <w:rsid w:val="006E4D44"/>
    <w:rsid w:val="006F721A"/>
    <w:rsid w:val="0070235E"/>
    <w:rsid w:val="00704106"/>
    <w:rsid w:val="00706127"/>
    <w:rsid w:val="00706A0A"/>
    <w:rsid w:val="007164DF"/>
    <w:rsid w:val="007215B1"/>
    <w:rsid w:val="00724B1E"/>
    <w:rsid w:val="00741E1C"/>
    <w:rsid w:val="007434BE"/>
    <w:rsid w:val="007437BE"/>
    <w:rsid w:val="00745A0C"/>
    <w:rsid w:val="00755497"/>
    <w:rsid w:val="00757207"/>
    <w:rsid w:val="00764969"/>
    <w:rsid w:val="00771361"/>
    <w:rsid w:val="00775EE0"/>
    <w:rsid w:val="00777E3B"/>
    <w:rsid w:val="007815DA"/>
    <w:rsid w:val="00782D58"/>
    <w:rsid w:val="007872BA"/>
    <w:rsid w:val="007875AF"/>
    <w:rsid w:val="007924B6"/>
    <w:rsid w:val="00796E7B"/>
    <w:rsid w:val="007A4F0F"/>
    <w:rsid w:val="007A6D44"/>
    <w:rsid w:val="007A7172"/>
    <w:rsid w:val="007A7996"/>
    <w:rsid w:val="007B0A52"/>
    <w:rsid w:val="007C14A6"/>
    <w:rsid w:val="007C347A"/>
    <w:rsid w:val="007C4374"/>
    <w:rsid w:val="007C75EE"/>
    <w:rsid w:val="007D19EC"/>
    <w:rsid w:val="007D2944"/>
    <w:rsid w:val="007D3449"/>
    <w:rsid w:val="007E1628"/>
    <w:rsid w:val="007E6D79"/>
    <w:rsid w:val="00800E86"/>
    <w:rsid w:val="00802B2A"/>
    <w:rsid w:val="008129A1"/>
    <w:rsid w:val="00813891"/>
    <w:rsid w:val="008148FA"/>
    <w:rsid w:val="0081492A"/>
    <w:rsid w:val="00815B1F"/>
    <w:rsid w:val="00815D26"/>
    <w:rsid w:val="008245FE"/>
    <w:rsid w:val="00834B64"/>
    <w:rsid w:val="008356C6"/>
    <w:rsid w:val="008370B0"/>
    <w:rsid w:val="008417AD"/>
    <w:rsid w:val="0084544F"/>
    <w:rsid w:val="00847B80"/>
    <w:rsid w:val="00861DA2"/>
    <w:rsid w:val="00864D0F"/>
    <w:rsid w:val="00864FD9"/>
    <w:rsid w:val="00870F31"/>
    <w:rsid w:val="008713B7"/>
    <w:rsid w:val="00890359"/>
    <w:rsid w:val="00892B9A"/>
    <w:rsid w:val="008A1810"/>
    <w:rsid w:val="008A586E"/>
    <w:rsid w:val="008C494A"/>
    <w:rsid w:val="008C673B"/>
    <w:rsid w:val="008C6CAE"/>
    <w:rsid w:val="008D2879"/>
    <w:rsid w:val="008D2E88"/>
    <w:rsid w:val="008D35E0"/>
    <w:rsid w:val="008D5273"/>
    <w:rsid w:val="008E3932"/>
    <w:rsid w:val="008F2A4C"/>
    <w:rsid w:val="00901A68"/>
    <w:rsid w:val="00907570"/>
    <w:rsid w:val="009116C4"/>
    <w:rsid w:val="00913AA4"/>
    <w:rsid w:val="00923D17"/>
    <w:rsid w:val="0092725B"/>
    <w:rsid w:val="009317C4"/>
    <w:rsid w:val="0093703E"/>
    <w:rsid w:val="00956381"/>
    <w:rsid w:val="009618CD"/>
    <w:rsid w:val="00964063"/>
    <w:rsid w:val="009663C9"/>
    <w:rsid w:val="00966729"/>
    <w:rsid w:val="009771FC"/>
    <w:rsid w:val="0099042C"/>
    <w:rsid w:val="00993B70"/>
    <w:rsid w:val="00997A95"/>
    <w:rsid w:val="009B73E2"/>
    <w:rsid w:val="009C0280"/>
    <w:rsid w:val="009C36F1"/>
    <w:rsid w:val="009C5142"/>
    <w:rsid w:val="009C79FA"/>
    <w:rsid w:val="009D2138"/>
    <w:rsid w:val="009F117A"/>
    <w:rsid w:val="009F16D6"/>
    <w:rsid w:val="009F1805"/>
    <w:rsid w:val="009F40FC"/>
    <w:rsid w:val="009F739C"/>
    <w:rsid w:val="00A07FC2"/>
    <w:rsid w:val="00A11577"/>
    <w:rsid w:val="00A12C8D"/>
    <w:rsid w:val="00A227FB"/>
    <w:rsid w:val="00A2291E"/>
    <w:rsid w:val="00A23A6A"/>
    <w:rsid w:val="00A30B16"/>
    <w:rsid w:val="00A360F8"/>
    <w:rsid w:val="00A43E09"/>
    <w:rsid w:val="00A44410"/>
    <w:rsid w:val="00A474D8"/>
    <w:rsid w:val="00A62A9E"/>
    <w:rsid w:val="00A63FD0"/>
    <w:rsid w:val="00A6475E"/>
    <w:rsid w:val="00A73F7A"/>
    <w:rsid w:val="00A81994"/>
    <w:rsid w:val="00A93556"/>
    <w:rsid w:val="00AA0026"/>
    <w:rsid w:val="00AA2A45"/>
    <w:rsid w:val="00AA4C54"/>
    <w:rsid w:val="00AA4CCF"/>
    <w:rsid w:val="00AB16DC"/>
    <w:rsid w:val="00AB6C4A"/>
    <w:rsid w:val="00AC35FA"/>
    <w:rsid w:val="00AD0718"/>
    <w:rsid w:val="00AD1F71"/>
    <w:rsid w:val="00AD5786"/>
    <w:rsid w:val="00AE31B6"/>
    <w:rsid w:val="00AE423A"/>
    <w:rsid w:val="00AE7959"/>
    <w:rsid w:val="00AF2C54"/>
    <w:rsid w:val="00B00A3E"/>
    <w:rsid w:val="00B02C38"/>
    <w:rsid w:val="00B03077"/>
    <w:rsid w:val="00B03D6E"/>
    <w:rsid w:val="00B06F36"/>
    <w:rsid w:val="00B120D1"/>
    <w:rsid w:val="00B226C0"/>
    <w:rsid w:val="00B231A8"/>
    <w:rsid w:val="00B236C4"/>
    <w:rsid w:val="00B37B40"/>
    <w:rsid w:val="00B40DEA"/>
    <w:rsid w:val="00B54449"/>
    <w:rsid w:val="00B569C9"/>
    <w:rsid w:val="00B61FDD"/>
    <w:rsid w:val="00B63837"/>
    <w:rsid w:val="00B6417E"/>
    <w:rsid w:val="00B66F86"/>
    <w:rsid w:val="00B74C5A"/>
    <w:rsid w:val="00B84321"/>
    <w:rsid w:val="00B856DA"/>
    <w:rsid w:val="00B909FC"/>
    <w:rsid w:val="00B97349"/>
    <w:rsid w:val="00BA0F54"/>
    <w:rsid w:val="00BA10C5"/>
    <w:rsid w:val="00BB3447"/>
    <w:rsid w:val="00BE2E52"/>
    <w:rsid w:val="00BE3E5E"/>
    <w:rsid w:val="00BF0C41"/>
    <w:rsid w:val="00BF1552"/>
    <w:rsid w:val="00BF4BFF"/>
    <w:rsid w:val="00C0333F"/>
    <w:rsid w:val="00C0765A"/>
    <w:rsid w:val="00C11830"/>
    <w:rsid w:val="00C20D40"/>
    <w:rsid w:val="00C23EB5"/>
    <w:rsid w:val="00C3303E"/>
    <w:rsid w:val="00C37D86"/>
    <w:rsid w:val="00C47F5E"/>
    <w:rsid w:val="00C5210C"/>
    <w:rsid w:val="00C52214"/>
    <w:rsid w:val="00C565C0"/>
    <w:rsid w:val="00C62E30"/>
    <w:rsid w:val="00C65B41"/>
    <w:rsid w:val="00C66184"/>
    <w:rsid w:val="00C83A2B"/>
    <w:rsid w:val="00C917A5"/>
    <w:rsid w:val="00C918BA"/>
    <w:rsid w:val="00C923D3"/>
    <w:rsid w:val="00C92C3D"/>
    <w:rsid w:val="00C9570F"/>
    <w:rsid w:val="00C95AC7"/>
    <w:rsid w:val="00CA36C4"/>
    <w:rsid w:val="00CA5AA8"/>
    <w:rsid w:val="00CA6059"/>
    <w:rsid w:val="00CB436D"/>
    <w:rsid w:val="00CB5278"/>
    <w:rsid w:val="00CC4E67"/>
    <w:rsid w:val="00CF0CE1"/>
    <w:rsid w:val="00CF12E4"/>
    <w:rsid w:val="00CF1921"/>
    <w:rsid w:val="00D02BFF"/>
    <w:rsid w:val="00D030D5"/>
    <w:rsid w:val="00D03CD1"/>
    <w:rsid w:val="00D10DD1"/>
    <w:rsid w:val="00D11186"/>
    <w:rsid w:val="00D14E3F"/>
    <w:rsid w:val="00D24816"/>
    <w:rsid w:val="00D25F97"/>
    <w:rsid w:val="00D40401"/>
    <w:rsid w:val="00D4513D"/>
    <w:rsid w:val="00D4634D"/>
    <w:rsid w:val="00D54CA7"/>
    <w:rsid w:val="00D55585"/>
    <w:rsid w:val="00D65CE4"/>
    <w:rsid w:val="00D67D33"/>
    <w:rsid w:val="00D71927"/>
    <w:rsid w:val="00D72845"/>
    <w:rsid w:val="00D8123A"/>
    <w:rsid w:val="00D91493"/>
    <w:rsid w:val="00D919EC"/>
    <w:rsid w:val="00D94A49"/>
    <w:rsid w:val="00D95784"/>
    <w:rsid w:val="00D967EC"/>
    <w:rsid w:val="00DA1E52"/>
    <w:rsid w:val="00DB5E48"/>
    <w:rsid w:val="00DD6F07"/>
    <w:rsid w:val="00DE0B08"/>
    <w:rsid w:val="00DF0435"/>
    <w:rsid w:val="00DF3300"/>
    <w:rsid w:val="00DF3929"/>
    <w:rsid w:val="00E010D4"/>
    <w:rsid w:val="00E013C0"/>
    <w:rsid w:val="00E020FF"/>
    <w:rsid w:val="00E12EBD"/>
    <w:rsid w:val="00E13BDB"/>
    <w:rsid w:val="00E16FC2"/>
    <w:rsid w:val="00E20C20"/>
    <w:rsid w:val="00E22EA0"/>
    <w:rsid w:val="00E24B7C"/>
    <w:rsid w:val="00E266D2"/>
    <w:rsid w:val="00E27C8B"/>
    <w:rsid w:val="00E342CD"/>
    <w:rsid w:val="00E36209"/>
    <w:rsid w:val="00E427AC"/>
    <w:rsid w:val="00E47370"/>
    <w:rsid w:val="00E476D3"/>
    <w:rsid w:val="00E47771"/>
    <w:rsid w:val="00E54E5C"/>
    <w:rsid w:val="00E62903"/>
    <w:rsid w:val="00E841CB"/>
    <w:rsid w:val="00E84D93"/>
    <w:rsid w:val="00E87D3C"/>
    <w:rsid w:val="00E915CA"/>
    <w:rsid w:val="00E929E4"/>
    <w:rsid w:val="00E94FD3"/>
    <w:rsid w:val="00EA0522"/>
    <w:rsid w:val="00EA6F83"/>
    <w:rsid w:val="00EB5467"/>
    <w:rsid w:val="00EB66E6"/>
    <w:rsid w:val="00EC0807"/>
    <w:rsid w:val="00ED0BEB"/>
    <w:rsid w:val="00ED1C5D"/>
    <w:rsid w:val="00ED3421"/>
    <w:rsid w:val="00ED3810"/>
    <w:rsid w:val="00ED40D8"/>
    <w:rsid w:val="00EE011F"/>
    <w:rsid w:val="00EE033C"/>
    <w:rsid w:val="00EF7489"/>
    <w:rsid w:val="00F1370D"/>
    <w:rsid w:val="00F13F24"/>
    <w:rsid w:val="00F17D4B"/>
    <w:rsid w:val="00F277E1"/>
    <w:rsid w:val="00F40259"/>
    <w:rsid w:val="00F41727"/>
    <w:rsid w:val="00F55A27"/>
    <w:rsid w:val="00F56EB9"/>
    <w:rsid w:val="00F62DA3"/>
    <w:rsid w:val="00F63CDE"/>
    <w:rsid w:val="00F67564"/>
    <w:rsid w:val="00F67697"/>
    <w:rsid w:val="00F70768"/>
    <w:rsid w:val="00F70F3D"/>
    <w:rsid w:val="00F71157"/>
    <w:rsid w:val="00F73AF1"/>
    <w:rsid w:val="00F8095C"/>
    <w:rsid w:val="00F90273"/>
    <w:rsid w:val="00F965F2"/>
    <w:rsid w:val="00FA0635"/>
    <w:rsid w:val="00FA4F96"/>
    <w:rsid w:val="00FA7BCE"/>
    <w:rsid w:val="00FB279D"/>
    <w:rsid w:val="00FB5E88"/>
    <w:rsid w:val="00FB7C25"/>
    <w:rsid w:val="00FC6ACB"/>
    <w:rsid w:val="00FD299D"/>
    <w:rsid w:val="00FD4AF3"/>
    <w:rsid w:val="00FE2108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F144E0"/>
  <w15:docId w15:val="{B087AF45-25FA-4521-A36A-3E4E2FD3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65A"/>
  </w:style>
  <w:style w:type="paragraph" w:styleId="Footer">
    <w:name w:val="footer"/>
    <w:basedOn w:val="Normal"/>
    <w:link w:val="FooterChar"/>
    <w:uiPriority w:val="99"/>
    <w:unhideWhenUsed/>
    <w:rsid w:val="00C07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65A"/>
  </w:style>
  <w:style w:type="paragraph" w:styleId="BalloonText">
    <w:name w:val="Balloon Text"/>
    <w:basedOn w:val="Normal"/>
    <w:link w:val="BalloonTextChar"/>
    <w:uiPriority w:val="99"/>
    <w:semiHidden/>
    <w:unhideWhenUsed/>
    <w:rsid w:val="008A586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6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F3F7BE-4F3A-4B07-A16C-41A9EF43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 Jeffares;Derek Bothwell</dc:creator>
  <cp:lastModifiedBy>Rupert Jeffares</cp:lastModifiedBy>
  <cp:revision>153</cp:revision>
  <cp:lastPrinted>2017-09-25T16:09:00Z</cp:lastPrinted>
  <dcterms:created xsi:type="dcterms:W3CDTF">2020-01-08T19:19:00Z</dcterms:created>
  <dcterms:modified xsi:type="dcterms:W3CDTF">2020-01-16T21:27:00Z</dcterms:modified>
</cp:coreProperties>
</file>